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38" w:type="pct"/>
        <w:tblLook w:val="04A0" w:firstRow="1" w:lastRow="0" w:firstColumn="1" w:lastColumn="0" w:noHBand="0" w:noVBand="1"/>
      </w:tblPr>
      <w:tblGrid>
        <w:gridCol w:w="9929"/>
      </w:tblGrid>
      <w:tr w:rsidR="00164703" w:rsidTr="00164703">
        <w:trPr>
          <w:trHeight w:val="476"/>
        </w:trPr>
        <w:tc>
          <w:tcPr>
            <w:tcW w:w="5000" w:type="pct"/>
          </w:tcPr>
          <w:p w:rsidR="00164703" w:rsidRPr="00164703" w:rsidRDefault="00164703">
            <w:pPr>
              <w:rPr>
                <w:rFonts w:ascii="Century Gothic" w:hAnsi="Century Gothic"/>
                <w:sz w:val="28"/>
                <w:szCs w:val="28"/>
              </w:rPr>
            </w:pPr>
            <w:r w:rsidRPr="00164703">
              <w:rPr>
                <w:rFonts w:ascii="Century Gothic" w:hAnsi="Century Gothic"/>
                <w:sz w:val="28"/>
                <w:szCs w:val="28"/>
              </w:rPr>
              <w:t>Impresa</w:t>
            </w:r>
            <w:r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</w:tr>
      <w:tr w:rsidR="00164703" w:rsidTr="00164703">
        <w:trPr>
          <w:trHeight w:val="450"/>
        </w:trPr>
        <w:tc>
          <w:tcPr>
            <w:tcW w:w="5000" w:type="pct"/>
          </w:tcPr>
          <w:p w:rsidR="00164703" w:rsidRPr="00164703" w:rsidRDefault="00164703">
            <w:pPr>
              <w:rPr>
                <w:rFonts w:ascii="Century Gothic" w:hAnsi="Century Gothic"/>
                <w:sz w:val="28"/>
                <w:szCs w:val="28"/>
              </w:rPr>
            </w:pPr>
            <w:r w:rsidRPr="00164703">
              <w:rPr>
                <w:rFonts w:ascii="Century Gothic" w:hAnsi="Century Gothic"/>
                <w:sz w:val="28"/>
                <w:szCs w:val="28"/>
              </w:rPr>
              <w:t>Referente</w:t>
            </w:r>
            <w:r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</w:tr>
      <w:tr w:rsidR="00164703" w:rsidTr="00164703">
        <w:trPr>
          <w:trHeight w:val="476"/>
        </w:trPr>
        <w:tc>
          <w:tcPr>
            <w:tcW w:w="5000" w:type="pct"/>
          </w:tcPr>
          <w:p w:rsidR="00164703" w:rsidRPr="00164703" w:rsidRDefault="00164703">
            <w:pPr>
              <w:rPr>
                <w:rFonts w:ascii="Century Gothic" w:hAnsi="Century Gothic"/>
                <w:sz w:val="28"/>
                <w:szCs w:val="28"/>
              </w:rPr>
            </w:pPr>
            <w:r w:rsidRPr="00164703">
              <w:rPr>
                <w:rFonts w:ascii="Century Gothic" w:hAnsi="Century Gothic"/>
                <w:sz w:val="28"/>
                <w:szCs w:val="28"/>
              </w:rPr>
              <w:t>E-mail</w:t>
            </w:r>
            <w:r>
              <w:rPr>
                <w:rFonts w:ascii="Century Gothic" w:hAnsi="Century Gothic"/>
                <w:sz w:val="28"/>
                <w:szCs w:val="28"/>
              </w:rPr>
              <w:t>:</w:t>
            </w:r>
            <w:bookmarkStart w:id="0" w:name="_GoBack"/>
            <w:bookmarkEnd w:id="0"/>
          </w:p>
        </w:tc>
      </w:tr>
      <w:tr w:rsidR="00164703" w:rsidTr="00164703">
        <w:trPr>
          <w:trHeight w:val="450"/>
        </w:trPr>
        <w:tc>
          <w:tcPr>
            <w:tcW w:w="5000" w:type="pct"/>
          </w:tcPr>
          <w:p w:rsidR="00164703" w:rsidRDefault="00164703"/>
        </w:tc>
      </w:tr>
      <w:tr w:rsidR="00164703" w:rsidTr="00164703">
        <w:trPr>
          <w:trHeight w:val="476"/>
        </w:trPr>
        <w:tc>
          <w:tcPr>
            <w:tcW w:w="5000" w:type="pct"/>
          </w:tcPr>
          <w:p w:rsidR="00164703" w:rsidRDefault="00164703"/>
        </w:tc>
      </w:tr>
      <w:tr w:rsidR="00164703" w:rsidTr="00164703">
        <w:trPr>
          <w:trHeight w:val="450"/>
        </w:trPr>
        <w:tc>
          <w:tcPr>
            <w:tcW w:w="5000" w:type="pct"/>
          </w:tcPr>
          <w:p w:rsidR="00164703" w:rsidRDefault="00164703"/>
        </w:tc>
      </w:tr>
      <w:tr w:rsidR="00164703" w:rsidTr="00164703">
        <w:trPr>
          <w:trHeight w:val="476"/>
        </w:trPr>
        <w:tc>
          <w:tcPr>
            <w:tcW w:w="5000" w:type="pct"/>
          </w:tcPr>
          <w:p w:rsidR="00164703" w:rsidRDefault="00164703"/>
        </w:tc>
      </w:tr>
      <w:tr w:rsidR="00164703" w:rsidTr="00164703">
        <w:trPr>
          <w:trHeight w:val="476"/>
        </w:trPr>
        <w:tc>
          <w:tcPr>
            <w:tcW w:w="5000" w:type="pct"/>
          </w:tcPr>
          <w:p w:rsidR="00164703" w:rsidRDefault="00164703"/>
        </w:tc>
      </w:tr>
      <w:tr w:rsidR="00164703" w:rsidTr="00164703">
        <w:trPr>
          <w:trHeight w:val="450"/>
        </w:trPr>
        <w:tc>
          <w:tcPr>
            <w:tcW w:w="5000" w:type="pct"/>
          </w:tcPr>
          <w:p w:rsidR="00164703" w:rsidRDefault="00164703"/>
        </w:tc>
      </w:tr>
      <w:tr w:rsidR="00164703" w:rsidTr="00164703">
        <w:trPr>
          <w:trHeight w:val="476"/>
        </w:trPr>
        <w:tc>
          <w:tcPr>
            <w:tcW w:w="5000" w:type="pct"/>
          </w:tcPr>
          <w:p w:rsidR="00164703" w:rsidRDefault="00164703"/>
        </w:tc>
      </w:tr>
      <w:tr w:rsidR="00164703" w:rsidTr="00164703">
        <w:trPr>
          <w:trHeight w:val="450"/>
        </w:trPr>
        <w:tc>
          <w:tcPr>
            <w:tcW w:w="5000" w:type="pct"/>
          </w:tcPr>
          <w:p w:rsidR="00164703" w:rsidRDefault="00164703"/>
        </w:tc>
      </w:tr>
      <w:tr w:rsidR="00164703" w:rsidTr="00164703">
        <w:trPr>
          <w:trHeight w:val="476"/>
        </w:trPr>
        <w:tc>
          <w:tcPr>
            <w:tcW w:w="5000" w:type="pct"/>
          </w:tcPr>
          <w:p w:rsidR="00164703" w:rsidRDefault="00164703"/>
        </w:tc>
      </w:tr>
      <w:tr w:rsidR="00164703" w:rsidTr="00164703">
        <w:trPr>
          <w:trHeight w:val="450"/>
        </w:trPr>
        <w:tc>
          <w:tcPr>
            <w:tcW w:w="5000" w:type="pct"/>
          </w:tcPr>
          <w:p w:rsidR="00164703" w:rsidRDefault="00164703"/>
        </w:tc>
      </w:tr>
      <w:tr w:rsidR="00164703" w:rsidTr="00164703">
        <w:trPr>
          <w:trHeight w:val="476"/>
        </w:trPr>
        <w:tc>
          <w:tcPr>
            <w:tcW w:w="5000" w:type="pct"/>
          </w:tcPr>
          <w:p w:rsidR="00164703" w:rsidRDefault="00164703"/>
        </w:tc>
      </w:tr>
      <w:tr w:rsidR="00164703" w:rsidTr="00164703">
        <w:trPr>
          <w:trHeight w:val="476"/>
        </w:trPr>
        <w:tc>
          <w:tcPr>
            <w:tcW w:w="5000" w:type="pct"/>
          </w:tcPr>
          <w:p w:rsidR="00164703" w:rsidRDefault="00164703"/>
        </w:tc>
      </w:tr>
      <w:tr w:rsidR="00164703" w:rsidTr="00164703">
        <w:trPr>
          <w:trHeight w:val="450"/>
        </w:trPr>
        <w:tc>
          <w:tcPr>
            <w:tcW w:w="5000" w:type="pct"/>
          </w:tcPr>
          <w:p w:rsidR="00164703" w:rsidRDefault="00164703"/>
        </w:tc>
      </w:tr>
      <w:tr w:rsidR="00164703" w:rsidTr="00164703">
        <w:trPr>
          <w:trHeight w:val="476"/>
        </w:trPr>
        <w:tc>
          <w:tcPr>
            <w:tcW w:w="5000" w:type="pct"/>
          </w:tcPr>
          <w:p w:rsidR="00164703" w:rsidRDefault="00164703"/>
        </w:tc>
      </w:tr>
      <w:tr w:rsidR="00164703" w:rsidTr="00164703">
        <w:trPr>
          <w:trHeight w:val="450"/>
        </w:trPr>
        <w:tc>
          <w:tcPr>
            <w:tcW w:w="5000" w:type="pct"/>
          </w:tcPr>
          <w:p w:rsidR="00164703" w:rsidRDefault="00164703"/>
        </w:tc>
      </w:tr>
      <w:tr w:rsidR="00164703" w:rsidTr="00164703">
        <w:trPr>
          <w:trHeight w:val="476"/>
        </w:trPr>
        <w:tc>
          <w:tcPr>
            <w:tcW w:w="5000" w:type="pct"/>
          </w:tcPr>
          <w:p w:rsidR="00164703" w:rsidRDefault="00164703"/>
        </w:tc>
      </w:tr>
      <w:tr w:rsidR="00164703" w:rsidTr="00164703">
        <w:trPr>
          <w:trHeight w:val="476"/>
        </w:trPr>
        <w:tc>
          <w:tcPr>
            <w:tcW w:w="5000" w:type="pct"/>
          </w:tcPr>
          <w:p w:rsidR="00164703" w:rsidRDefault="00164703"/>
        </w:tc>
      </w:tr>
    </w:tbl>
    <w:p w:rsidR="00436307" w:rsidRDefault="00436307"/>
    <w:sectPr w:rsidR="0043630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03" w:rsidRDefault="00164703" w:rsidP="00164703">
      <w:pPr>
        <w:spacing w:after="0" w:line="240" w:lineRule="auto"/>
      </w:pPr>
      <w:r>
        <w:separator/>
      </w:r>
    </w:p>
  </w:endnote>
  <w:endnote w:type="continuationSeparator" w:id="0">
    <w:p w:rsidR="00164703" w:rsidRDefault="00164703" w:rsidP="0016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03" w:rsidRPr="006341A9" w:rsidRDefault="00164703" w:rsidP="00164703">
    <w:pPr>
      <w:pStyle w:val="Pidipagina"/>
      <w:jc w:val="center"/>
      <w:rPr>
        <w:rFonts w:ascii="Century Gothic" w:hAnsi="Century Gothic"/>
        <w:sz w:val="28"/>
        <w:szCs w:val="28"/>
      </w:rPr>
    </w:pPr>
    <w:r w:rsidRPr="006341A9">
      <w:rPr>
        <w:rFonts w:ascii="Century Gothic" w:hAnsi="Century Gothic"/>
        <w:sz w:val="28"/>
        <w:szCs w:val="28"/>
      </w:rPr>
      <w:t>Da restituire alla segreteria organizzativa</w:t>
    </w:r>
  </w:p>
  <w:p w:rsidR="00164703" w:rsidRPr="006341A9" w:rsidRDefault="00164703" w:rsidP="00164703">
    <w:pPr>
      <w:pStyle w:val="Pidipagina"/>
      <w:jc w:val="center"/>
      <w:rPr>
        <w:rFonts w:ascii="Century Gothic" w:hAnsi="Century Gothic"/>
        <w:sz w:val="28"/>
        <w:szCs w:val="28"/>
      </w:rPr>
    </w:pPr>
    <w:r w:rsidRPr="006341A9">
      <w:rPr>
        <w:rFonts w:ascii="Century Gothic" w:hAnsi="Century Gothic"/>
        <w:sz w:val="28"/>
        <w:szCs w:val="28"/>
      </w:rPr>
      <w:t>entro il 1 febbraio – ambiente@mi.camcom.it</w:t>
    </w:r>
  </w:p>
  <w:p w:rsidR="00164703" w:rsidRPr="00164703" w:rsidRDefault="00164703" w:rsidP="001647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03" w:rsidRDefault="00164703" w:rsidP="00164703">
      <w:pPr>
        <w:spacing w:after="0" w:line="240" w:lineRule="auto"/>
      </w:pPr>
      <w:r>
        <w:separator/>
      </w:r>
    </w:p>
  </w:footnote>
  <w:footnote w:type="continuationSeparator" w:id="0">
    <w:p w:rsidR="00164703" w:rsidRDefault="00164703" w:rsidP="0016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03" w:rsidRDefault="00164703">
    <w:pPr>
      <w:pStyle w:val="Intestazione"/>
    </w:pPr>
    <w:r>
      <w:rPr>
        <w:noProof/>
        <w:lang w:eastAsia="it-IT"/>
      </w:rPr>
      <w:drawing>
        <wp:inline distT="0" distB="0" distL="0" distR="0" wp14:anchorId="1D78DD00">
          <wp:extent cx="1579245" cy="511810"/>
          <wp:effectExtent l="0" t="0" r="1905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4312B28B">
          <wp:extent cx="1987550" cy="3657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4703" w:rsidRDefault="00164703">
    <w:pPr>
      <w:pStyle w:val="Intestazione"/>
    </w:pPr>
  </w:p>
  <w:p w:rsidR="00164703" w:rsidRDefault="00164703" w:rsidP="00164703">
    <w:pPr>
      <w:pStyle w:val="NormaleWeb"/>
      <w:spacing w:before="86" w:beforeAutospacing="0" w:after="0" w:afterAutospacing="0"/>
      <w:rPr>
        <w:rFonts w:ascii="Century Gothic" w:hAnsi="Century Gothic"/>
        <w:color w:val="C00000"/>
        <w:sz w:val="28"/>
        <w:szCs w:val="28"/>
      </w:rPr>
    </w:pPr>
    <w:r w:rsidRPr="00F45676">
      <w:rPr>
        <w:rFonts w:ascii="Century Gothic" w:hAnsi="Century Gothic"/>
        <w:color w:val="C00000"/>
        <w:sz w:val="28"/>
        <w:szCs w:val="28"/>
      </w:rPr>
      <w:t xml:space="preserve">I GAS FLUORURATI PER LE IMPRESE  </w:t>
    </w:r>
  </w:p>
  <w:p w:rsidR="00164703" w:rsidRDefault="00164703" w:rsidP="00164703">
    <w:pPr>
      <w:pStyle w:val="NormaleWeb"/>
      <w:spacing w:before="86" w:beforeAutospacing="0" w:after="0" w:afterAutospacing="0"/>
      <w:rPr>
        <w:rFonts w:ascii="Century Gothic" w:eastAsia="+mn-ea" w:hAnsi="Century Gothic" w:cs="+mn-cs"/>
        <w:bCs/>
        <w:color w:val="000000"/>
        <w:kern w:val="24"/>
      </w:rPr>
    </w:pPr>
    <w:r w:rsidRPr="00F45676">
      <w:rPr>
        <w:rFonts w:ascii="Century Gothic" w:eastAsia="+mn-ea" w:hAnsi="Century Gothic" w:cs="+mn-cs"/>
        <w:bCs/>
        <w:color w:val="000000"/>
        <w:kern w:val="24"/>
      </w:rPr>
      <w:t>Novità normative del DPR 146/2018 e obblighi di comunicazione</w:t>
    </w:r>
  </w:p>
  <w:p w:rsidR="00164703" w:rsidRDefault="00164703" w:rsidP="00164703">
    <w:r w:rsidRPr="00160AD0">
      <w:rPr>
        <w:color w:val="C00000"/>
        <w:sz w:val="40"/>
        <w:szCs w:val="40"/>
      </w:rPr>
      <w:t>Quesito da sottoporre al relatore</w:t>
    </w:r>
    <w:r>
      <w:rPr>
        <w:color w:val="C00000"/>
        <w:sz w:val="40"/>
        <w:szCs w:val="40"/>
      </w:rPr>
      <w:t xml:space="preserve">    </w:t>
    </w:r>
    <w:r>
      <w:rPr>
        <w:noProof/>
        <w:lang w:eastAsia="it-IT"/>
      </w:rPr>
      <w:drawing>
        <wp:inline distT="0" distB="0" distL="0" distR="0" wp14:anchorId="7866D1CE" wp14:editId="1B8BD029">
          <wp:extent cx="1000125" cy="10001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4703" w:rsidRDefault="00164703" w:rsidP="00164703">
    <w:pPr>
      <w:pStyle w:val="NormaleWeb"/>
      <w:spacing w:before="86" w:beforeAutospacing="0" w:after="0" w:afterAutospacing="0"/>
      <w:rPr>
        <w:rFonts w:ascii="Century Gothic" w:eastAsia="+mn-ea" w:hAnsi="Century Gothic" w:cs="+mn-cs"/>
        <w:bCs/>
        <w:color w:val="000000"/>
        <w:kern w:val="24"/>
      </w:rPr>
    </w:pPr>
  </w:p>
  <w:p w:rsidR="00164703" w:rsidRDefault="001647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03"/>
    <w:rsid w:val="00164703"/>
    <w:rsid w:val="0043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4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703"/>
  </w:style>
  <w:style w:type="paragraph" w:styleId="Pidipagina">
    <w:name w:val="footer"/>
    <w:basedOn w:val="Normale"/>
    <w:link w:val="PidipaginaCarattere"/>
    <w:uiPriority w:val="99"/>
    <w:unhideWhenUsed/>
    <w:rsid w:val="00164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7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7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6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6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4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703"/>
  </w:style>
  <w:style w:type="paragraph" w:styleId="Pidipagina">
    <w:name w:val="footer"/>
    <w:basedOn w:val="Normale"/>
    <w:link w:val="PidipaginaCarattere"/>
    <w:uiPriority w:val="99"/>
    <w:unhideWhenUsed/>
    <w:rsid w:val="00164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7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7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6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6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0F8C-F56D-47AC-9584-ECA6EB76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Lanzi</dc:creator>
  <cp:lastModifiedBy>Silvia Lanzi</cp:lastModifiedBy>
  <cp:revision>1</cp:revision>
  <dcterms:created xsi:type="dcterms:W3CDTF">2019-01-17T09:13:00Z</dcterms:created>
  <dcterms:modified xsi:type="dcterms:W3CDTF">2019-01-17T09:18:00Z</dcterms:modified>
</cp:coreProperties>
</file>