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69C" w:rsidRPr="005B353C" w:rsidRDefault="0060669C" w:rsidP="002A161F">
      <w:pPr>
        <w:spacing w:after="120"/>
        <w:jc w:val="left"/>
        <w:rPr>
          <w:rFonts w:ascii="Calibri" w:hAnsi="Calibri"/>
        </w:rPr>
      </w:pPr>
    </w:p>
    <w:p w:rsidR="005B353C" w:rsidRPr="005B353C" w:rsidRDefault="005B353C" w:rsidP="005B353C">
      <w:pPr>
        <w:pStyle w:val="HighlightStrong"/>
        <w:rPr>
          <w:rFonts w:ascii="Calibri" w:eastAsiaTheme="majorEastAsia" w:hAnsi="Calibri" w:cstheme="majorBidi"/>
          <w:b/>
          <w:bCs/>
          <w:color w:val="00587C" w:themeColor="text1"/>
          <w:spacing w:val="5"/>
          <w:kern w:val="28"/>
          <w:sz w:val="50"/>
          <w:szCs w:val="72"/>
          <w:lang w:val="it-IT"/>
        </w:rPr>
      </w:pPr>
      <w:r w:rsidRPr="005B353C">
        <w:rPr>
          <w:rFonts w:ascii="Calibri" w:eastAsiaTheme="majorEastAsia" w:hAnsi="Calibri" w:cstheme="majorBidi"/>
          <w:b/>
          <w:bCs/>
          <w:color w:val="00587C" w:themeColor="text1"/>
          <w:spacing w:val="5"/>
          <w:kern w:val="28"/>
          <w:sz w:val="50"/>
          <w:szCs w:val="72"/>
          <w:lang w:val="it-IT"/>
        </w:rPr>
        <w:t>SME INSTRUMENT 2018-2020 E IL NUOVO EUROPEAN INNOVATION COUNCIL</w:t>
      </w:r>
    </w:p>
    <w:p w:rsidR="005B353C" w:rsidRDefault="005B353C" w:rsidP="005B353C">
      <w:pPr>
        <w:pStyle w:val="HighlightStrong"/>
        <w:rPr>
          <w:rStyle w:val="Enfasidelicata"/>
          <w:rFonts w:ascii="Calibri" w:hAnsi="Calibri"/>
        </w:rPr>
      </w:pPr>
    </w:p>
    <w:p w:rsidR="005B353C" w:rsidRPr="005B353C" w:rsidRDefault="005B353C" w:rsidP="005B353C">
      <w:pPr>
        <w:pStyle w:val="HighlightStrong"/>
        <w:rPr>
          <w:rStyle w:val="Enfasidelicata"/>
          <w:rFonts w:ascii="Calibri" w:hAnsi="Calibri"/>
        </w:rPr>
      </w:pPr>
      <w:r w:rsidRPr="005B353C">
        <w:rPr>
          <w:rStyle w:val="Enfasidelicata"/>
          <w:rFonts w:ascii="Calibri" w:hAnsi="Calibri"/>
        </w:rPr>
        <w:t>22 Gennaio 2018</w:t>
      </w:r>
    </w:p>
    <w:p w:rsidR="005B353C" w:rsidRPr="005B353C" w:rsidRDefault="005B353C" w:rsidP="005B353C">
      <w:pPr>
        <w:pStyle w:val="HighlightStrong"/>
        <w:rPr>
          <w:rStyle w:val="Enfasidelicata"/>
          <w:rFonts w:ascii="Calibri" w:hAnsi="Calibri"/>
        </w:rPr>
      </w:pPr>
      <w:r w:rsidRPr="005B353C">
        <w:rPr>
          <w:rStyle w:val="Enfasidelicata"/>
          <w:rFonts w:ascii="Calibri" w:hAnsi="Calibri"/>
        </w:rPr>
        <w:t>Sala Conferenze, via Meravigli 9/b – Milano</w:t>
      </w:r>
    </w:p>
    <w:p w:rsidR="005B353C" w:rsidRDefault="005B353C" w:rsidP="005B353C">
      <w:pPr>
        <w:pStyle w:val="HighlightStrong"/>
        <w:rPr>
          <w:rFonts w:ascii="Calibri" w:hAnsi="Calibri"/>
          <w:sz w:val="22"/>
          <w:szCs w:val="22"/>
          <w:lang w:val="it-IT"/>
        </w:rPr>
      </w:pPr>
    </w:p>
    <w:p w:rsidR="005B353C" w:rsidRPr="005B353C" w:rsidRDefault="005B353C" w:rsidP="005B353C">
      <w:pPr>
        <w:pStyle w:val="HighlightStrong"/>
        <w:rPr>
          <w:rFonts w:ascii="Calibri" w:hAnsi="Calibri"/>
          <w:sz w:val="22"/>
          <w:szCs w:val="22"/>
          <w:lang w:val="it-IT"/>
        </w:rPr>
      </w:pPr>
      <w:r w:rsidRPr="005B353C">
        <w:rPr>
          <w:rFonts w:ascii="Calibri" w:hAnsi="Calibri"/>
          <w:sz w:val="22"/>
          <w:szCs w:val="22"/>
          <w:lang w:val="it-IT"/>
        </w:rPr>
        <w:t xml:space="preserve">Innovhub SSI - in qualità di Sportello APRE Lombardia e membro della rete europea </w:t>
      </w:r>
      <w:hyperlink r:id="rId9" w:history="1">
        <w:r w:rsidRPr="005B353C">
          <w:rPr>
            <w:rStyle w:val="Collegamentoipertestuale"/>
            <w:rFonts w:ascii="Calibri" w:hAnsi="Calibri"/>
            <w:sz w:val="22"/>
            <w:szCs w:val="22"/>
            <w:lang w:val="it-IT"/>
          </w:rPr>
          <w:t>Enterprise Europe Network</w:t>
        </w:r>
      </w:hyperlink>
      <w:r w:rsidRPr="005B353C">
        <w:rPr>
          <w:rFonts w:ascii="Calibri" w:hAnsi="Calibri"/>
          <w:sz w:val="22"/>
          <w:szCs w:val="22"/>
          <w:lang w:val="it-IT"/>
        </w:rPr>
        <w:t xml:space="preserve"> – organizza in collaborazione con </w:t>
      </w:r>
      <w:hyperlink r:id="rId10" w:history="1">
        <w:r w:rsidRPr="005B353C">
          <w:rPr>
            <w:rStyle w:val="Collegamentoipertestuale"/>
            <w:rFonts w:ascii="Calibri" w:hAnsi="Calibri"/>
            <w:sz w:val="22"/>
            <w:szCs w:val="22"/>
            <w:lang w:val="it-IT"/>
          </w:rPr>
          <w:t>APRE</w:t>
        </w:r>
      </w:hyperlink>
      <w:r w:rsidRPr="005B353C">
        <w:rPr>
          <w:rFonts w:ascii="Calibri" w:hAnsi="Calibri"/>
          <w:sz w:val="22"/>
          <w:szCs w:val="22"/>
          <w:lang w:val="it-IT"/>
        </w:rPr>
        <w:t xml:space="preserve"> un evento per le piccole e medie imprese del territorio interessate allo strumento a loro dedicato in </w:t>
      </w:r>
      <w:proofErr w:type="spellStart"/>
      <w:r w:rsidRPr="005B353C">
        <w:rPr>
          <w:rFonts w:ascii="Calibri" w:hAnsi="Calibri"/>
          <w:sz w:val="22"/>
          <w:szCs w:val="22"/>
          <w:lang w:val="it-IT"/>
        </w:rPr>
        <w:t>Horizon</w:t>
      </w:r>
      <w:proofErr w:type="spellEnd"/>
      <w:r w:rsidRPr="005B353C">
        <w:rPr>
          <w:rFonts w:ascii="Calibri" w:hAnsi="Calibri"/>
          <w:sz w:val="22"/>
          <w:szCs w:val="22"/>
          <w:lang w:val="it-IT"/>
        </w:rPr>
        <w:t xml:space="preserve"> 2020: lo SME </w:t>
      </w:r>
      <w:proofErr w:type="spellStart"/>
      <w:r w:rsidRPr="005B353C">
        <w:rPr>
          <w:rFonts w:ascii="Calibri" w:hAnsi="Calibri"/>
          <w:sz w:val="22"/>
          <w:szCs w:val="22"/>
          <w:lang w:val="it-IT"/>
        </w:rPr>
        <w:t>Instrument</w:t>
      </w:r>
      <w:proofErr w:type="spellEnd"/>
      <w:r w:rsidRPr="005B353C">
        <w:rPr>
          <w:rFonts w:ascii="Calibri" w:hAnsi="Calibri"/>
          <w:sz w:val="22"/>
          <w:szCs w:val="22"/>
          <w:lang w:val="it-IT"/>
        </w:rPr>
        <w:t xml:space="preserve"> contenuto nello </w:t>
      </w:r>
      <w:proofErr w:type="spellStart"/>
      <w:r w:rsidRPr="005B353C">
        <w:rPr>
          <w:rFonts w:ascii="Calibri" w:hAnsi="Calibri"/>
          <w:sz w:val="22"/>
          <w:szCs w:val="22"/>
          <w:lang w:val="it-IT"/>
        </w:rPr>
        <w:t>European</w:t>
      </w:r>
      <w:proofErr w:type="spellEnd"/>
      <w:r w:rsidRPr="005B353C">
        <w:rPr>
          <w:rFonts w:ascii="Calibri" w:hAnsi="Calibri"/>
          <w:sz w:val="22"/>
          <w:szCs w:val="22"/>
          <w:lang w:val="it-IT"/>
        </w:rPr>
        <w:t xml:space="preserve"> </w:t>
      </w:r>
      <w:proofErr w:type="spellStart"/>
      <w:r w:rsidRPr="005B353C">
        <w:rPr>
          <w:rFonts w:ascii="Calibri" w:hAnsi="Calibri"/>
          <w:sz w:val="22"/>
          <w:szCs w:val="22"/>
          <w:lang w:val="it-IT"/>
        </w:rPr>
        <w:t>Innovation</w:t>
      </w:r>
      <w:proofErr w:type="spellEnd"/>
      <w:r w:rsidRPr="005B353C">
        <w:rPr>
          <w:rFonts w:ascii="Calibri" w:hAnsi="Calibri"/>
          <w:sz w:val="22"/>
          <w:szCs w:val="22"/>
          <w:lang w:val="it-IT"/>
        </w:rPr>
        <w:t xml:space="preserve"> </w:t>
      </w:r>
      <w:proofErr w:type="spellStart"/>
      <w:r w:rsidRPr="005B353C">
        <w:rPr>
          <w:rFonts w:ascii="Calibri" w:hAnsi="Calibri"/>
          <w:sz w:val="22"/>
          <w:szCs w:val="22"/>
          <w:lang w:val="it-IT"/>
        </w:rPr>
        <w:t>Council</w:t>
      </w:r>
      <w:proofErr w:type="spellEnd"/>
      <w:r w:rsidRPr="005B353C">
        <w:rPr>
          <w:rFonts w:ascii="Calibri" w:hAnsi="Calibri"/>
          <w:sz w:val="22"/>
          <w:szCs w:val="22"/>
          <w:lang w:val="it-IT"/>
        </w:rPr>
        <w:t xml:space="preserve">. </w:t>
      </w:r>
    </w:p>
    <w:p w:rsidR="005B353C" w:rsidRPr="005B353C" w:rsidRDefault="005B353C" w:rsidP="005B353C">
      <w:pPr>
        <w:pStyle w:val="HighlightStrong"/>
        <w:rPr>
          <w:rFonts w:ascii="Calibri" w:hAnsi="Calibri"/>
          <w:sz w:val="22"/>
          <w:szCs w:val="22"/>
          <w:lang w:val="it-IT"/>
        </w:rPr>
      </w:pPr>
      <w:r w:rsidRPr="005B353C">
        <w:rPr>
          <w:rFonts w:ascii="Calibri" w:hAnsi="Calibri"/>
          <w:sz w:val="22"/>
          <w:szCs w:val="22"/>
          <w:lang w:val="it-IT"/>
        </w:rPr>
        <w:t xml:space="preserve">Dopo quattro anni dal lancio del primo bando SME </w:t>
      </w:r>
      <w:proofErr w:type="spellStart"/>
      <w:r w:rsidRPr="005B353C">
        <w:rPr>
          <w:rFonts w:ascii="Calibri" w:hAnsi="Calibri"/>
          <w:sz w:val="22"/>
          <w:szCs w:val="22"/>
          <w:lang w:val="it-IT"/>
        </w:rPr>
        <w:t>Instrument</w:t>
      </w:r>
      <w:proofErr w:type="spellEnd"/>
      <w:r w:rsidRPr="005B353C">
        <w:rPr>
          <w:rFonts w:ascii="Calibri" w:hAnsi="Calibri"/>
          <w:sz w:val="22"/>
          <w:szCs w:val="22"/>
          <w:lang w:val="it-IT"/>
        </w:rPr>
        <w:t xml:space="preserve">, per il prossimo triennio 2018-2020, la Commissione Europea implementerà nuove procedure per la valutazione dei progetti. </w:t>
      </w:r>
    </w:p>
    <w:p w:rsidR="005B353C" w:rsidRPr="005B353C" w:rsidRDefault="005B353C" w:rsidP="005B353C">
      <w:pPr>
        <w:pStyle w:val="HighlightStrong"/>
        <w:rPr>
          <w:rFonts w:ascii="Calibri" w:hAnsi="Calibri"/>
          <w:sz w:val="22"/>
          <w:szCs w:val="22"/>
          <w:lang w:val="it-IT"/>
        </w:rPr>
      </w:pPr>
      <w:r w:rsidRPr="005B353C">
        <w:rPr>
          <w:rFonts w:ascii="Calibri" w:hAnsi="Calibri"/>
          <w:sz w:val="22"/>
          <w:szCs w:val="22"/>
          <w:lang w:val="it-IT"/>
        </w:rPr>
        <w:t xml:space="preserve">Per fare il punto della situazione sulla partecipazione italiana e lombarda allo SME </w:t>
      </w:r>
      <w:proofErr w:type="spellStart"/>
      <w:r w:rsidRPr="005B353C">
        <w:rPr>
          <w:rFonts w:ascii="Calibri" w:hAnsi="Calibri"/>
          <w:sz w:val="22"/>
          <w:szCs w:val="22"/>
          <w:lang w:val="it-IT"/>
        </w:rPr>
        <w:t>Instrument</w:t>
      </w:r>
      <w:proofErr w:type="spellEnd"/>
      <w:r w:rsidRPr="005B353C">
        <w:rPr>
          <w:rFonts w:ascii="Calibri" w:hAnsi="Calibri"/>
          <w:sz w:val="22"/>
          <w:szCs w:val="22"/>
          <w:lang w:val="it-IT"/>
        </w:rPr>
        <w:t xml:space="preserve"> e per analizzare le principali novità Innovhub SSI ha organizzato un evento dedicato a cui interverrà </w:t>
      </w:r>
      <w:r w:rsidRPr="005B353C">
        <w:rPr>
          <w:rFonts w:ascii="Calibri" w:hAnsi="Calibri"/>
          <w:b/>
          <w:sz w:val="22"/>
          <w:szCs w:val="22"/>
          <w:lang w:val="it-IT"/>
        </w:rPr>
        <w:t xml:space="preserve">Antonio Carbone, National </w:t>
      </w:r>
      <w:proofErr w:type="spellStart"/>
      <w:r w:rsidRPr="005B353C">
        <w:rPr>
          <w:rFonts w:ascii="Calibri" w:hAnsi="Calibri"/>
          <w:b/>
          <w:sz w:val="22"/>
          <w:szCs w:val="22"/>
          <w:lang w:val="it-IT"/>
        </w:rPr>
        <w:t>Contact</w:t>
      </w:r>
      <w:proofErr w:type="spellEnd"/>
      <w:r w:rsidRPr="005B353C">
        <w:rPr>
          <w:rFonts w:ascii="Calibri" w:hAnsi="Calibri"/>
          <w:b/>
          <w:sz w:val="22"/>
          <w:szCs w:val="22"/>
          <w:lang w:val="it-IT"/>
        </w:rPr>
        <w:t xml:space="preserve"> Point</w:t>
      </w:r>
      <w:r w:rsidRPr="005B353C">
        <w:rPr>
          <w:rFonts w:ascii="Calibri" w:hAnsi="Calibri"/>
          <w:sz w:val="22"/>
          <w:szCs w:val="22"/>
          <w:lang w:val="it-IT"/>
        </w:rPr>
        <w:t xml:space="preserve"> </w:t>
      </w:r>
      <w:r w:rsidRPr="005B353C">
        <w:rPr>
          <w:rFonts w:ascii="Calibri" w:hAnsi="Calibri"/>
          <w:b/>
          <w:sz w:val="22"/>
          <w:szCs w:val="22"/>
          <w:lang w:val="it-IT"/>
        </w:rPr>
        <w:t>PMI e Accesso alla Finanza H2020</w:t>
      </w:r>
      <w:r w:rsidRPr="005B353C">
        <w:rPr>
          <w:rFonts w:ascii="Calibri" w:hAnsi="Calibri"/>
          <w:sz w:val="22"/>
          <w:szCs w:val="22"/>
          <w:lang w:val="it-IT"/>
        </w:rPr>
        <w:t xml:space="preserve">. E’ anche prevista la partecipazione di un valutatore SME </w:t>
      </w:r>
      <w:proofErr w:type="spellStart"/>
      <w:r w:rsidRPr="005B353C">
        <w:rPr>
          <w:rFonts w:ascii="Calibri" w:hAnsi="Calibri"/>
          <w:sz w:val="22"/>
          <w:szCs w:val="22"/>
          <w:lang w:val="it-IT"/>
        </w:rPr>
        <w:t>Instrument</w:t>
      </w:r>
      <w:proofErr w:type="spellEnd"/>
      <w:r w:rsidRPr="005B353C">
        <w:rPr>
          <w:rFonts w:ascii="Calibri" w:hAnsi="Calibri"/>
          <w:sz w:val="22"/>
          <w:szCs w:val="22"/>
          <w:lang w:val="it-IT"/>
        </w:rPr>
        <w:t>, e di alcune testimonianze di aziende vincitrici.</w:t>
      </w:r>
    </w:p>
    <w:p w:rsidR="005B353C" w:rsidRPr="005B353C" w:rsidRDefault="005B353C" w:rsidP="005B353C">
      <w:pPr>
        <w:pStyle w:val="HighlightStrong"/>
        <w:rPr>
          <w:rFonts w:ascii="Calibri" w:hAnsi="Calibri"/>
          <w:sz w:val="22"/>
          <w:szCs w:val="22"/>
          <w:lang w:val="it-IT"/>
        </w:rPr>
      </w:pPr>
      <w:r w:rsidRPr="005B353C">
        <w:rPr>
          <w:rFonts w:ascii="Calibri" w:hAnsi="Calibri"/>
          <w:sz w:val="22"/>
          <w:szCs w:val="22"/>
          <w:lang w:val="it-IT"/>
        </w:rPr>
        <w:t xml:space="preserve">La partecipazione all’evento è gratuita, previa registrazione a </w:t>
      </w:r>
      <w:hyperlink r:id="rId11" w:history="1">
        <w:r w:rsidRPr="005B353C">
          <w:rPr>
            <w:rStyle w:val="Collegamentoipertestuale"/>
            <w:rFonts w:ascii="Calibri" w:hAnsi="Calibri"/>
            <w:sz w:val="22"/>
            <w:szCs w:val="22"/>
            <w:lang w:val="it-IT"/>
          </w:rPr>
          <w:t>questo link</w:t>
        </w:r>
      </w:hyperlink>
      <w:r w:rsidRPr="005B353C">
        <w:rPr>
          <w:rFonts w:ascii="Calibri" w:hAnsi="Calibri"/>
          <w:sz w:val="22"/>
          <w:szCs w:val="22"/>
          <w:lang w:val="it-IT"/>
        </w:rPr>
        <w:t>.</w:t>
      </w:r>
    </w:p>
    <w:p w:rsidR="005B353C" w:rsidRPr="005B353C" w:rsidRDefault="005B353C" w:rsidP="005B353C">
      <w:pPr>
        <w:pStyle w:val="HighlightStrong"/>
        <w:rPr>
          <w:rFonts w:ascii="Calibri" w:hAnsi="Calibri"/>
          <w:sz w:val="22"/>
          <w:szCs w:val="22"/>
          <w:lang w:val="it-IT"/>
        </w:rPr>
      </w:pPr>
      <w:r w:rsidRPr="005B353C">
        <w:rPr>
          <w:rFonts w:ascii="Calibri" w:hAnsi="Calibri"/>
          <w:sz w:val="22"/>
          <w:szCs w:val="22"/>
          <w:lang w:val="it-IT"/>
        </w:rPr>
        <w:t>Programma di seguito</w:t>
      </w:r>
    </w:p>
    <w:p w:rsidR="005B353C" w:rsidRDefault="005B353C" w:rsidP="005B353C">
      <w:pPr>
        <w:pStyle w:val="HighlightStrong"/>
        <w:rPr>
          <w:rFonts w:ascii="Calibri" w:hAnsi="Calibri"/>
          <w:b/>
          <w:sz w:val="22"/>
          <w:szCs w:val="22"/>
          <w:lang w:val="it-IT"/>
        </w:rPr>
      </w:pPr>
    </w:p>
    <w:p w:rsidR="005B353C" w:rsidRDefault="005B353C" w:rsidP="005B353C">
      <w:pPr>
        <w:pStyle w:val="HighlightStrong"/>
        <w:rPr>
          <w:rFonts w:ascii="Calibri" w:hAnsi="Calibri"/>
          <w:b/>
          <w:sz w:val="22"/>
          <w:szCs w:val="22"/>
          <w:lang w:val="it-IT"/>
        </w:rPr>
      </w:pPr>
    </w:p>
    <w:p w:rsidR="005B353C" w:rsidRDefault="005B353C" w:rsidP="005B353C">
      <w:pPr>
        <w:pStyle w:val="HighlightStrong"/>
        <w:rPr>
          <w:rFonts w:ascii="Calibri" w:hAnsi="Calibri"/>
          <w:b/>
          <w:sz w:val="22"/>
          <w:szCs w:val="22"/>
          <w:lang w:val="it-IT"/>
        </w:rPr>
      </w:pPr>
    </w:p>
    <w:p w:rsidR="005B353C" w:rsidRDefault="005B353C" w:rsidP="005B353C">
      <w:pPr>
        <w:pStyle w:val="HighlightStrong"/>
        <w:rPr>
          <w:rFonts w:ascii="Calibri" w:hAnsi="Calibri"/>
          <w:b/>
          <w:sz w:val="22"/>
          <w:szCs w:val="22"/>
          <w:lang w:val="it-IT"/>
        </w:rPr>
      </w:pPr>
    </w:p>
    <w:p w:rsidR="005B353C" w:rsidRPr="005B353C" w:rsidRDefault="005B353C" w:rsidP="005B353C">
      <w:pPr>
        <w:pStyle w:val="HighlightStrong"/>
        <w:rPr>
          <w:rFonts w:ascii="Calibri" w:hAnsi="Calibri"/>
          <w:b/>
          <w:sz w:val="22"/>
          <w:szCs w:val="22"/>
          <w:lang w:val="it-IT"/>
        </w:rPr>
      </w:pPr>
      <w:r w:rsidRPr="005B353C">
        <w:rPr>
          <w:rFonts w:ascii="Calibri" w:hAnsi="Calibri"/>
          <w:b/>
          <w:sz w:val="22"/>
          <w:szCs w:val="22"/>
          <w:lang w:val="it-IT"/>
        </w:rPr>
        <w:lastRenderedPageBreak/>
        <w:t>Programma provvisorio</w:t>
      </w:r>
    </w:p>
    <w:p w:rsidR="005B353C" w:rsidRDefault="005B353C" w:rsidP="005B353C">
      <w:pPr>
        <w:pStyle w:val="HighlightStrong"/>
        <w:rPr>
          <w:rFonts w:ascii="Calibri" w:hAnsi="Calibri"/>
          <w:sz w:val="22"/>
          <w:szCs w:val="22"/>
          <w:lang w:val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42"/>
        <w:gridCol w:w="6237"/>
        <w:gridCol w:w="2412"/>
      </w:tblGrid>
      <w:tr w:rsidR="00171253" w:rsidRPr="00171253" w:rsidTr="00171253">
        <w:tc>
          <w:tcPr>
            <w:tcW w:w="1242" w:type="dxa"/>
          </w:tcPr>
          <w:p w:rsidR="00171253" w:rsidRPr="00171253" w:rsidRDefault="00E857C1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09:00</w:t>
            </w:r>
          </w:p>
        </w:tc>
        <w:tc>
          <w:tcPr>
            <w:tcW w:w="6237" w:type="dxa"/>
          </w:tcPr>
          <w:p w:rsidR="00171253" w:rsidRPr="00171253" w:rsidRDefault="00171253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Registrazione dei partecipanti</w:t>
            </w:r>
          </w:p>
        </w:tc>
        <w:tc>
          <w:tcPr>
            <w:tcW w:w="2412" w:type="dxa"/>
          </w:tcPr>
          <w:p w:rsidR="00171253" w:rsidRPr="00171253" w:rsidRDefault="00171253" w:rsidP="00171253">
            <w:pPr>
              <w:rPr>
                <w:rFonts w:ascii="Calibri" w:hAnsi="Calibri"/>
                <w:lang w:val="it-IT"/>
              </w:rPr>
            </w:pPr>
          </w:p>
        </w:tc>
      </w:tr>
      <w:tr w:rsidR="00171253" w:rsidRPr="00171253" w:rsidTr="00171253">
        <w:tc>
          <w:tcPr>
            <w:tcW w:w="1242" w:type="dxa"/>
          </w:tcPr>
          <w:p w:rsidR="00171253" w:rsidRPr="00171253" w:rsidRDefault="00E857C1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09:30</w:t>
            </w:r>
          </w:p>
        </w:tc>
        <w:tc>
          <w:tcPr>
            <w:tcW w:w="6237" w:type="dxa"/>
          </w:tcPr>
          <w:p w:rsidR="00171253" w:rsidRPr="00171253" w:rsidRDefault="00171253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Saluti di benvenuto</w:t>
            </w:r>
          </w:p>
        </w:tc>
        <w:tc>
          <w:tcPr>
            <w:tcW w:w="2412" w:type="dxa"/>
          </w:tcPr>
          <w:p w:rsidR="00171253" w:rsidRPr="00171253" w:rsidRDefault="00171253" w:rsidP="00171253">
            <w:pPr>
              <w:rPr>
                <w:rFonts w:ascii="Calibri" w:hAnsi="Calibri"/>
                <w:lang w:val="it-IT"/>
              </w:rPr>
            </w:pPr>
            <w:r w:rsidRPr="005B353C">
              <w:rPr>
                <w:rFonts w:ascii="Calibri" w:hAnsi="Calibri"/>
                <w:szCs w:val="22"/>
                <w:lang w:val="it-IT"/>
              </w:rPr>
              <w:t>Ilaria Bonetti, Innovhub SSI</w:t>
            </w:r>
          </w:p>
        </w:tc>
      </w:tr>
      <w:tr w:rsidR="00171253" w:rsidRPr="00171253" w:rsidTr="00171253">
        <w:tc>
          <w:tcPr>
            <w:tcW w:w="1242" w:type="dxa"/>
          </w:tcPr>
          <w:p w:rsidR="00171253" w:rsidRPr="00171253" w:rsidRDefault="00E857C1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09:40</w:t>
            </w:r>
          </w:p>
        </w:tc>
        <w:tc>
          <w:tcPr>
            <w:tcW w:w="6237" w:type="dxa"/>
          </w:tcPr>
          <w:p w:rsidR="00171253" w:rsidRPr="00171253" w:rsidRDefault="00171253" w:rsidP="00171253">
            <w:pPr>
              <w:rPr>
                <w:rFonts w:ascii="Calibri" w:hAnsi="Calibri"/>
                <w:lang w:val="it-IT"/>
              </w:rPr>
            </w:pPr>
            <w:r w:rsidRPr="005B353C">
              <w:rPr>
                <w:rFonts w:ascii="Calibri" w:hAnsi="Calibri"/>
                <w:szCs w:val="22"/>
                <w:lang w:val="it-IT"/>
              </w:rPr>
              <w:t xml:space="preserve">Struttura dello SME </w:t>
            </w:r>
            <w:proofErr w:type="spellStart"/>
            <w:r w:rsidRPr="005B353C">
              <w:rPr>
                <w:rFonts w:ascii="Calibri" w:hAnsi="Calibri"/>
                <w:szCs w:val="22"/>
                <w:lang w:val="it-IT"/>
              </w:rPr>
              <w:t>Instrument</w:t>
            </w:r>
            <w:proofErr w:type="spellEnd"/>
            <w:r w:rsidRPr="005B353C">
              <w:rPr>
                <w:rFonts w:ascii="Calibri" w:hAnsi="Calibri"/>
                <w:szCs w:val="22"/>
                <w:lang w:val="it-IT"/>
              </w:rPr>
              <w:t xml:space="preserve"> e stato dell’arte della partecipazione italiana</w:t>
            </w:r>
          </w:p>
        </w:tc>
        <w:tc>
          <w:tcPr>
            <w:tcW w:w="2412" w:type="dxa"/>
          </w:tcPr>
          <w:p w:rsidR="00171253" w:rsidRPr="00171253" w:rsidRDefault="00171253" w:rsidP="00171253">
            <w:pPr>
              <w:jc w:val="left"/>
              <w:rPr>
                <w:rFonts w:ascii="Calibri" w:hAnsi="Calibri"/>
                <w:lang w:val="it-IT"/>
              </w:rPr>
            </w:pPr>
            <w:r w:rsidRPr="005B353C">
              <w:rPr>
                <w:rFonts w:ascii="Calibri" w:hAnsi="Calibri"/>
                <w:szCs w:val="22"/>
                <w:lang w:val="it-IT"/>
              </w:rPr>
              <w:t>Cinzia Morisco, Innovhub SSI</w:t>
            </w:r>
          </w:p>
        </w:tc>
      </w:tr>
      <w:tr w:rsidR="00171253" w:rsidRPr="00171253" w:rsidTr="00171253">
        <w:tc>
          <w:tcPr>
            <w:tcW w:w="1242" w:type="dxa"/>
          </w:tcPr>
          <w:p w:rsidR="00171253" w:rsidRPr="00171253" w:rsidRDefault="00320137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10:00</w:t>
            </w:r>
          </w:p>
        </w:tc>
        <w:tc>
          <w:tcPr>
            <w:tcW w:w="6237" w:type="dxa"/>
          </w:tcPr>
          <w:p w:rsidR="00171253" w:rsidRPr="00171253" w:rsidRDefault="00171253" w:rsidP="00171253">
            <w:pPr>
              <w:rPr>
                <w:rFonts w:ascii="Calibri" w:hAnsi="Calibri"/>
                <w:lang w:val="it-IT"/>
              </w:rPr>
            </w:pPr>
            <w:r w:rsidRPr="005B353C">
              <w:rPr>
                <w:rFonts w:ascii="Calibri" w:hAnsi="Calibri"/>
                <w:szCs w:val="22"/>
                <w:lang w:val="it-IT"/>
              </w:rPr>
              <w:t xml:space="preserve">Le novità SME </w:t>
            </w:r>
            <w:proofErr w:type="spellStart"/>
            <w:r w:rsidRPr="005B353C">
              <w:rPr>
                <w:rFonts w:ascii="Calibri" w:hAnsi="Calibri"/>
                <w:szCs w:val="22"/>
                <w:lang w:val="it-IT"/>
              </w:rPr>
              <w:t>Instrument</w:t>
            </w:r>
            <w:proofErr w:type="spellEnd"/>
            <w:r w:rsidRPr="005B353C">
              <w:rPr>
                <w:rFonts w:ascii="Calibri" w:hAnsi="Calibri"/>
                <w:szCs w:val="22"/>
                <w:lang w:val="it-IT"/>
              </w:rPr>
              <w:t xml:space="preserve"> nel 2018-2020 e la fase pilota dell‘</w:t>
            </w:r>
            <w:proofErr w:type="spellStart"/>
            <w:r w:rsidRPr="005B353C">
              <w:rPr>
                <w:rFonts w:ascii="Calibri" w:hAnsi="Calibri"/>
                <w:szCs w:val="22"/>
                <w:lang w:val="it-IT"/>
              </w:rPr>
              <w:t>European</w:t>
            </w:r>
            <w:proofErr w:type="spellEnd"/>
            <w:r w:rsidRPr="005B353C">
              <w:rPr>
                <w:rFonts w:ascii="Calibri" w:hAnsi="Calibri"/>
                <w:szCs w:val="22"/>
                <w:lang w:val="it-IT"/>
              </w:rPr>
              <w:t xml:space="preserve"> </w:t>
            </w:r>
            <w:proofErr w:type="spellStart"/>
            <w:r w:rsidRPr="005B353C">
              <w:rPr>
                <w:rFonts w:ascii="Calibri" w:hAnsi="Calibri"/>
                <w:szCs w:val="22"/>
                <w:lang w:val="it-IT"/>
              </w:rPr>
              <w:t>Innovation</w:t>
            </w:r>
            <w:proofErr w:type="spellEnd"/>
            <w:r w:rsidRPr="005B353C">
              <w:rPr>
                <w:rFonts w:ascii="Calibri" w:hAnsi="Calibri"/>
                <w:szCs w:val="22"/>
                <w:lang w:val="it-IT"/>
              </w:rPr>
              <w:t xml:space="preserve"> </w:t>
            </w:r>
            <w:proofErr w:type="spellStart"/>
            <w:r w:rsidRPr="005B353C">
              <w:rPr>
                <w:rFonts w:ascii="Calibri" w:hAnsi="Calibri"/>
                <w:szCs w:val="22"/>
                <w:lang w:val="it-IT"/>
              </w:rPr>
              <w:t>Council</w:t>
            </w:r>
            <w:proofErr w:type="spellEnd"/>
          </w:p>
        </w:tc>
        <w:tc>
          <w:tcPr>
            <w:tcW w:w="2412" w:type="dxa"/>
          </w:tcPr>
          <w:p w:rsidR="00171253" w:rsidRPr="00171253" w:rsidRDefault="00171253" w:rsidP="00171253">
            <w:pPr>
              <w:rPr>
                <w:rFonts w:ascii="Calibri" w:hAnsi="Calibri"/>
                <w:lang w:val="it-IT"/>
              </w:rPr>
            </w:pPr>
            <w:r w:rsidRPr="005B353C">
              <w:rPr>
                <w:rFonts w:ascii="Calibri" w:hAnsi="Calibri"/>
                <w:szCs w:val="22"/>
                <w:lang w:val="it-IT"/>
              </w:rPr>
              <w:t>Antonio Carbone, APRE</w:t>
            </w:r>
          </w:p>
        </w:tc>
      </w:tr>
      <w:tr w:rsidR="00171253" w:rsidRPr="00171253" w:rsidTr="00171253">
        <w:tc>
          <w:tcPr>
            <w:tcW w:w="1242" w:type="dxa"/>
          </w:tcPr>
          <w:p w:rsidR="00171253" w:rsidRPr="00171253" w:rsidRDefault="00320137" w:rsidP="00320137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10:45</w:t>
            </w:r>
          </w:p>
        </w:tc>
        <w:tc>
          <w:tcPr>
            <w:tcW w:w="6237" w:type="dxa"/>
          </w:tcPr>
          <w:p w:rsidR="00171253" w:rsidRPr="00F90A69" w:rsidRDefault="00171253" w:rsidP="006C5F4D">
            <w:pPr>
              <w:pStyle w:val="HighlightStrong"/>
              <w:rPr>
                <w:rFonts w:ascii="Calibri" w:hAnsi="Calibri"/>
                <w:sz w:val="22"/>
                <w:szCs w:val="22"/>
                <w:lang w:val="it-IT"/>
              </w:rPr>
            </w:pPr>
            <w:r w:rsidRPr="005B353C">
              <w:rPr>
                <w:rFonts w:ascii="Calibri" w:hAnsi="Calibri"/>
                <w:sz w:val="22"/>
                <w:szCs w:val="22"/>
                <w:lang w:val="it-IT"/>
              </w:rPr>
              <w:t>Casi di successo lombardi (tbc)</w:t>
            </w:r>
          </w:p>
        </w:tc>
        <w:tc>
          <w:tcPr>
            <w:tcW w:w="2412" w:type="dxa"/>
          </w:tcPr>
          <w:p w:rsidR="00171253" w:rsidRPr="00171253" w:rsidRDefault="00171253" w:rsidP="00171253">
            <w:pPr>
              <w:rPr>
                <w:rFonts w:ascii="Calibri" w:hAnsi="Calibri"/>
                <w:lang w:val="it-IT"/>
              </w:rPr>
            </w:pPr>
          </w:p>
        </w:tc>
      </w:tr>
      <w:tr w:rsidR="00171253" w:rsidRPr="00171253" w:rsidTr="00171253">
        <w:tc>
          <w:tcPr>
            <w:tcW w:w="1242" w:type="dxa"/>
          </w:tcPr>
          <w:p w:rsidR="00171253" w:rsidRPr="00171253" w:rsidRDefault="00320137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11:00</w:t>
            </w:r>
          </w:p>
        </w:tc>
        <w:tc>
          <w:tcPr>
            <w:tcW w:w="6237" w:type="dxa"/>
          </w:tcPr>
          <w:p w:rsidR="00171253" w:rsidRPr="005B353C" w:rsidRDefault="00171253" w:rsidP="006C5F4D">
            <w:pPr>
              <w:pStyle w:val="HighlightStrong"/>
              <w:rPr>
                <w:rFonts w:ascii="Calibri" w:hAnsi="Calibri"/>
                <w:sz w:val="22"/>
                <w:szCs w:val="22"/>
                <w:lang w:val="it-IT"/>
              </w:rPr>
            </w:pPr>
            <w:r>
              <w:rPr>
                <w:rFonts w:ascii="Calibri" w:hAnsi="Calibri"/>
                <w:sz w:val="22"/>
                <w:szCs w:val="22"/>
                <w:lang w:val="it-IT"/>
              </w:rPr>
              <w:t xml:space="preserve">Valutatore SME </w:t>
            </w:r>
            <w:proofErr w:type="spellStart"/>
            <w:r>
              <w:rPr>
                <w:rFonts w:ascii="Calibri" w:hAnsi="Calibri"/>
                <w:sz w:val="22"/>
                <w:szCs w:val="22"/>
                <w:lang w:val="it-IT"/>
              </w:rPr>
              <w:t>Instrument</w:t>
            </w:r>
            <w:proofErr w:type="spellEnd"/>
          </w:p>
        </w:tc>
        <w:tc>
          <w:tcPr>
            <w:tcW w:w="2412" w:type="dxa"/>
          </w:tcPr>
          <w:p w:rsidR="00171253" w:rsidRPr="00171253" w:rsidRDefault="00171253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tbc</w:t>
            </w:r>
          </w:p>
        </w:tc>
      </w:tr>
      <w:tr w:rsidR="00D9537C" w:rsidRPr="00171253" w:rsidTr="00171253">
        <w:tc>
          <w:tcPr>
            <w:tcW w:w="1242" w:type="dxa"/>
          </w:tcPr>
          <w:p w:rsidR="00D9537C" w:rsidRPr="00171253" w:rsidRDefault="00320137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11:30</w:t>
            </w:r>
          </w:p>
        </w:tc>
        <w:tc>
          <w:tcPr>
            <w:tcW w:w="6237" w:type="dxa"/>
          </w:tcPr>
          <w:p w:rsidR="00D9537C" w:rsidRDefault="00D9537C" w:rsidP="006C5F4D">
            <w:pPr>
              <w:pStyle w:val="HighlightStrong"/>
              <w:rPr>
                <w:rFonts w:ascii="Calibri" w:hAnsi="Calibri"/>
                <w:sz w:val="22"/>
                <w:szCs w:val="22"/>
                <w:lang w:val="it-IT"/>
              </w:rPr>
            </w:pPr>
            <w:r w:rsidRPr="00D9537C">
              <w:rPr>
                <w:rFonts w:ascii="Calibri" w:hAnsi="Calibri"/>
                <w:sz w:val="22"/>
                <w:szCs w:val="22"/>
                <w:lang w:val="it-IT"/>
              </w:rPr>
              <w:t>Bando Voucher Digitali I4.0</w:t>
            </w:r>
          </w:p>
        </w:tc>
        <w:tc>
          <w:tcPr>
            <w:tcW w:w="2412" w:type="dxa"/>
          </w:tcPr>
          <w:p w:rsidR="00D9537C" w:rsidRDefault="00D9537C" w:rsidP="00171253">
            <w:pPr>
              <w:jc w:val="left"/>
              <w:rPr>
                <w:rFonts w:ascii="Calibri" w:hAnsi="Calibri"/>
                <w:lang w:val="it-IT"/>
              </w:rPr>
            </w:pPr>
            <w:r w:rsidRPr="005B353C">
              <w:rPr>
                <w:rFonts w:ascii="Calibri" w:hAnsi="Calibri"/>
                <w:szCs w:val="22"/>
                <w:lang w:val="it-IT"/>
              </w:rPr>
              <w:t>Ilaria Bonetti, Innovhub SSI</w:t>
            </w:r>
          </w:p>
        </w:tc>
      </w:tr>
      <w:tr w:rsidR="00171253" w:rsidRPr="00171253" w:rsidTr="00171253">
        <w:tc>
          <w:tcPr>
            <w:tcW w:w="1242" w:type="dxa"/>
          </w:tcPr>
          <w:p w:rsidR="00171253" w:rsidRPr="00171253" w:rsidRDefault="00320137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11:45</w:t>
            </w:r>
          </w:p>
        </w:tc>
        <w:tc>
          <w:tcPr>
            <w:tcW w:w="6237" w:type="dxa"/>
          </w:tcPr>
          <w:p w:rsidR="00171253" w:rsidRPr="005B353C" w:rsidRDefault="00171253" w:rsidP="006C5F4D">
            <w:pPr>
              <w:pStyle w:val="HighlightStrong"/>
              <w:rPr>
                <w:rFonts w:ascii="Calibri" w:hAnsi="Calibri"/>
                <w:sz w:val="22"/>
                <w:szCs w:val="22"/>
                <w:lang w:val="it-IT"/>
              </w:rPr>
            </w:pPr>
            <w:r>
              <w:rPr>
                <w:rFonts w:ascii="Calibri" w:hAnsi="Calibri"/>
                <w:sz w:val="22"/>
                <w:szCs w:val="22"/>
                <w:lang w:val="it-IT"/>
              </w:rPr>
              <w:t>Strumento Smart &amp; Start</w:t>
            </w:r>
          </w:p>
        </w:tc>
        <w:tc>
          <w:tcPr>
            <w:tcW w:w="2412" w:type="dxa"/>
          </w:tcPr>
          <w:p w:rsidR="00171253" w:rsidRPr="00171253" w:rsidRDefault="00171253" w:rsidP="00171253">
            <w:pPr>
              <w:jc w:val="left"/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 xml:space="preserve">Massimo Calzoni, </w:t>
            </w:r>
            <w:proofErr w:type="spellStart"/>
            <w:r>
              <w:rPr>
                <w:rFonts w:ascii="Calibri" w:hAnsi="Calibri"/>
                <w:lang w:val="it-IT"/>
              </w:rPr>
              <w:t>Invitalia</w:t>
            </w:r>
            <w:proofErr w:type="spellEnd"/>
          </w:p>
        </w:tc>
      </w:tr>
      <w:tr w:rsidR="00171253" w:rsidRPr="00171253" w:rsidTr="00171253">
        <w:tc>
          <w:tcPr>
            <w:tcW w:w="1242" w:type="dxa"/>
          </w:tcPr>
          <w:p w:rsidR="00171253" w:rsidRPr="00171253" w:rsidRDefault="00320137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12:00</w:t>
            </w:r>
          </w:p>
        </w:tc>
        <w:tc>
          <w:tcPr>
            <w:tcW w:w="6237" w:type="dxa"/>
          </w:tcPr>
          <w:p w:rsidR="00171253" w:rsidRPr="005B353C" w:rsidRDefault="00171253" w:rsidP="006C5F4D">
            <w:pPr>
              <w:pStyle w:val="HighlightStrong"/>
              <w:rPr>
                <w:rFonts w:ascii="Calibri" w:hAnsi="Calibri"/>
                <w:sz w:val="22"/>
                <w:szCs w:val="22"/>
                <w:lang w:val="it-IT"/>
              </w:rPr>
            </w:pPr>
            <w:proofErr w:type="spellStart"/>
            <w:r w:rsidRPr="005B353C">
              <w:rPr>
                <w:rFonts w:ascii="Calibri" w:hAnsi="Calibri"/>
                <w:sz w:val="22"/>
                <w:szCs w:val="22"/>
                <w:lang w:val="it-IT"/>
              </w:rPr>
              <w:t>Enteprise</w:t>
            </w:r>
            <w:proofErr w:type="spellEnd"/>
            <w:r w:rsidRPr="005B353C">
              <w:rPr>
                <w:rFonts w:ascii="Calibri" w:hAnsi="Calibri"/>
                <w:sz w:val="22"/>
                <w:szCs w:val="22"/>
                <w:lang w:val="it-IT"/>
              </w:rPr>
              <w:t xml:space="preserve"> Europe Network a supporto dei beneficiari SME </w:t>
            </w:r>
            <w:proofErr w:type="spellStart"/>
            <w:r w:rsidRPr="005B353C">
              <w:rPr>
                <w:rFonts w:ascii="Calibri" w:hAnsi="Calibri"/>
                <w:sz w:val="22"/>
                <w:szCs w:val="22"/>
                <w:lang w:val="it-IT"/>
              </w:rPr>
              <w:t>Instrument</w:t>
            </w:r>
            <w:proofErr w:type="spellEnd"/>
            <w:r w:rsidRPr="005B353C">
              <w:rPr>
                <w:rFonts w:ascii="Calibri" w:hAnsi="Calibri"/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2412" w:type="dxa"/>
          </w:tcPr>
          <w:p w:rsidR="00171253" w:rsidRPr="00171253" w:rsidRDefault="00171253" w:rsidP="006C5F4D">
            <w:pPr>
              <w:rPr>
                <w:rFonts w:ascii="Calibri" w:hAnsi="Calibri"/>
                <w:lang w:val="it-IT"/>
              </w:rPr>
            </w:pPr>
            <w:r w:rsidRPr="005B353C">
              <w:rPr>
                <w:rFonts w:ascii="Calibri" w:hAnsi="Calibri"/>
                <w:szCs w:val="22"/>
                <w:lang w:val="it-IT"/>
              </w:rPr>
              <w:t>Susy Longoni, Innovhub SSI</w:t>
            </w:r>
          </w:p>
        </w:tc>
      </w:tr>
      <w:tr w:rsidR="00171253" w:rsidRPr="00171253" w:rsidTr="00171253">
        <w:tc>
          <w:tcPr>
            <w:tcW w:w="1242" w:type="dxa"/>
          </w:tcPr>
          <w:p w:rsidR="00171253" w:rsidRPr="00171253" w:rsidRDefault="00320137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12:30</w:t>
            </w:r>
          </w:p>
        </w:tc>
        <w:tc>
          <w:tcPr>
            <w:tcW w:w="6237" w:type="dxa"/>
          </w:tcPr>
          <w:p w:rsidR="00171253" w:rsidRPr="005B353C" w:rsidRDefault="00171253" w:rsidP="006C5F4D">
            <w:pPr>
              <w:pStyle w:val="HighlightStrong"/>
              <w:rPr>
                <w:rFonts w:ascii="Calibri" w:hAnsi="Calibri"/>
                <w:sz w:val="22"/>
                <w:szCs w:val="22"/>
                <w:lang w:val="it-IT"/>
              </w:rPr>
            </w:pPr>
            <w:r w:rsidRPr="005B353C">
              <w:rPr>
                <w:rFonts w:ascii="Calibri" w:hAnsi="Calibri"/>
                <w:sz w:val="22"/>
                <w:szCs w:val="22"/>
                <w:lang w:val="it-IT"/>
              </w:rPr>
              <w:t>Q&amp;A</w:t>
            </w:r>
          </w:p>
        </w:tc>
        <w:tc>
          <w:tcPr>
            <w:tcW w:w="2412" w:type="dxa"/>
          </w:tcPr>
          <w:p w:rsidR="00171253" w:rsidRPr="00171253" w:rsidRDefault="00171253" w:rsidP="006C5F4D">
            <w:pPr>
              <w:rPr>
                <w:rFonts w:ascii="Calibri" w:hAnsi="Calibri"/>
                <w:lang w:val="it-IT"/>
              </w:rPr>
            </w:pPr>
          </w:p>
        </w:tc>
      </w:tr>
      <w:tr w:rsidR="00171253" w:rsidRPr="00171253" w:rsidTr="00171253">
        <w:tc>
          <w:tcPr>
            <w:tcW w:w="1242" w:type="dxa"/>
          </w:tcPr>
          <w:p w:rsidR="00171253" w:rsidRPr="00171253" w:rsidRDefault="00320137" w:rsidP="00171253">
            <w:pPr>
              <w:rPr>
                <w:rFonts w:ascii="Calibri" w:hAnsi="Calibri"/>
                <w:lang w:val="it-IT"/>
              </w:rPr>
            </w:pPr>
            <w:r>
              <w:rPr>
                <w:rFonts w:ascii="Calibri" w:hAnsi="Calibri"/>
                <w:lang w:val="it-IT"/>
              </w:rPr>
              <w:t>13:00</w:t>
            </w:r>
          </w:p>
        </w:tc>
        <w:tc>
          <w:tcPr>
            <w:tcW w:w="6237" w:type="dxa"/>
          </w:tcPr>
          <w:p w:rsidR="00171253" w:rsidRPr="005B353C" w:rsidRDefault="00171253" w:rsidP="006C5F4D">
            <w:pPr>
              <w:pStyle w:val="HighlightStrong"/>
              <w:rPr>
                <w:rFonts w:ascii="Calibri" w:hAnsi="Calibri"/>
                <w:sz w:val="22"/>
                <w:szCs w:val="22"/>
                <w:lang w:val="it-IT"/>
              </w:rPr>
            </w:pPr>
            <w:r w:rsidRPr="005B353C">
              <w:rPr>
                <w:rFonts w:ascii="Calibri" w:hAnsi="Calibri"/>
                <w:sz w:val="22"/>
                <w:szCs w:val="22"/>
                <w:lang w:val="it-IT"/>
              </w:rPr>
              <w:t>Chiusura dei lavori</w:t>
            </w:r>
          </w:p>
        </w:tc>
        <w:tc>
          <w:tcPr>
            <w:tcW w:w="2412" w:type="dxa"/>
          </w:tcPr>
          <w:p w:rsidR="00171253" w:rsidRPr="00171253" w:rsidRDefault="00171253" w:rsidP="006C5F4D">
            <w:pPr>
              <w:rPr>
                <w:rFonts w:ascii="Calibri" w:hAnsi="Calibri"/>
                <w:lang w:val="it-IT"/>
              </w:rPr>
            </w:pPr>
          </w:p>
        </w:tc>
      </w:tr>
    </w:tbl>
    <w:p w:rsidR="00171253" w:rsidRDefault="00171253" w:rsidP="00171253">
      <w:pPr>
        <w:rPr>
          <w:lang w:val="it-IT"/>
        </w:rPr>
      </w:pPr>
      <w:bookmarkStart w:id="0" w:name="_GoBack"/>
      <w:bookmarkEnd w:id="0"/>
    </w:p>
    <w:p w:rsidR="00171253" w:rsidRPr="00171253" w:rsidRDefault="00171253" w:rsidP="00171253">
      <w:pPr>
        <w:rPr>
          <w:lang w:val="it-IT"/>
        </w:rPr>
      </w:pPr>
    </w:p>
    <w:p w:rsidR="002A161F" w:rsidRPr="005B353C" w:rsidRDefault="005B353C" w:rsidP="005B353C">
      <w:pPr>
        <w:pStyle w:val="HighlightStrong"/>
        <w:rPr>
          <w:rFonts w:ascii="Calibri" w:hAnsi="Calibri"/>
          <w:sz w:val="22"/>
          <w:szCs w:val="22"/>
          <w:lang w:val="it-IT"/>
        </w:rPr>
      </w:pPr>
      <w:r w:rsidRPr="005B353C">
        <w:rPr>
          <w:rFonts w:ascii="Calibri" w:hAnsi="Calibri"/>
          <w:sz w:val="22"/>
          <w:szCs w:val="22"/>
          <w:lang w:val="it-IT"/>
        </w:rPr>
        <w:t xml:space="preserve">Per informazioni contattare: Cinzia Morisco, </w:t>
      </w:r>
      <w:hyperlink r:id="rId12" w:history="1">
        <w:r w:rsidRPr="005B353C">
          <w:rPr>
            <w:rStyle w:val="Collegamentoipertestuale"/>
            <w:rFonts w:ascii="Calibri" w:hAnsi="Calibri"/>
            <w:sz w:val="22"/>
            <w:szCs w:val="22"/>
            <w:lang w:val="it-IT"/>
          </w:rPr>
          <w:t>cinzia.morisco@mi.camcom.it</w:t>
        </w:r>
      </w:hyperlink>
      <w:r w:rsidRPr="005B353C">
        <w:rPr>
          <w:rFonts w:ascii="Calibri" w:hAnsi="Calibri"/>
          <w:sz w:val="22"/>
          <w:szCs w:val="22"/>
          <w:lang w:val="it-IT"/>
        </w:rPr>
        <w:t>, 0285154188</w:t>
      </w:r>
      <w:r w:rsidRPr="005B353C">
        <w:rPr>
          <w:rFonts w:ascii="Calibri" w:hAnsi="Calibri"/>
          <w:noProof/>
          <w:lang w:val="it-IT" w:eastAsia="it-IT"/>
        </w:rPr>
        <w:t xml:space="preserve"> </w:t>
      </w:r>
    </w:p>
    <w:sectPr w:rsidR="002A161F" w:rsidRPr="005B353C" w:rsidSect="0060669C">
      <w:footerReference w:type="default" r:id="rId13"/>
      <w:headerReference w:type="first" r:id="rId14"/>
      <w:footerReference w:type="first" r:id="rId15"/>
      <w:pgSz w:w="11906" w:h="16838"/>
      <w:pgMar w:top="1534" w:right="1021" w:bottom="737" w:left="1134" w:header="709" w:footer="6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53C" w:rsidRDefault="005B353C" w:rsidP="00460057">
      <w:pPr>
        <w:spacing w:after="0" w:line="240" w:lineRule="auto"/>
      </w:pPr>
      <w:r>
        <w:separator/>
      </w:r>
    </w:p>
  </w:endnote>
  <w:endnote w:type="continuationSeparator" w:id="0">
    <w:p w:rsidR="005B353C" w:rsidRDefault="005B353C" w:rsidP="00460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logger Sans">
    <w:altName w:val="MS PMincho"/>
    <w:charset w:val="00"/>
    <w:family w:val="auto"/>
    <w:pitch w:val="variable"/>
    <w:sig w:usb0="00000001" w:usb1="5200606A" w:usb2="14000000" w:usb3="00000000" w:csb0="00000097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057" w:rsidRDefault="00460057" w:rsidP="00B85ED2">
    <w:pPr>
      <w:pStyle w:val="Pidipagina"/>
    </w:pPr>
  </w:p>
  <w:p w:rsidR="00096B6B" w:rsidRDefault="00096B6B" w:rsidP="00B85ED2">
    <w:pPr>
      <w:pStyle w:val="Pidipagina"/>
    </w:pPr>
  </w:p>
  <w:p w:rsidR="00DF1F1C" w:rsidRPr="002A161F" w:rsidRDefault="009979FA" w:rsidP="002A161F">
    <w:pPr>
      <w:pStyle w:val="Pidipagina"/>
      <w:tabs>
        <w:tab w:val="clear" w:pos="4252"/>
        <w:tab w:val="clear" w:pos="8504"/>
        <w:tab w:val="center" w:pos="4820"/>
        <w:tab w:val="right" w:pos="8364"/>
      </w:tabs>
    </w:pPr>
    <w:r>
      <w:t>een.ec.europa.eu</w:t>
    </w:r>
    <w:r w:rsidR="002A161F">
      <w:tab/>
    </w:r>
    <w:r w:rsidR="002A161F">
      <w:tab/>
    </w:r>
    <w:r w:rsidR="002A161F">
      <w:tab/>
    </w:r>
    <w:r w:rsidR="002A161F" w:rsidRPr="002A161F">
      <w:t xml:space="preserve">Page </w:t>
    </w:r>
    <w:r w:rsidR="005424A3" w:rsidRPr="002A161F">
      <w:fldChar w:fldCharType="begin"/>
    </w:r>
    <w:r w:rsidR="002A161F" w:rsidRPr="002A161F">
      <w:instrText xml:space="preserve"> PAGE   \* MERGEFORMAT </w:instrText>
    </w:r>
    <w:r w:rsidR="005424A3" w:rsidRPr="002A161F">
      <w:fldChar w:fldCharType="separate"/>
    </w:r>
    <w:r w:rsidR="00937039">
      <w:rPr>
        <w:noProof/>
      </w:rPr>
      <w:t>2</w:t>
    </w:r>
    <w:r w:rsidR="005424A3" w:rsidRPr="002A161F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2C9" w:rsidRDefault="005B3299" w:rsidP="00B85ED2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3823335</wp:posOffset>
          </wp:positionH>
          <wp:positionV relativeFrom="paragraph">
            <wp:posOffset>136525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2" name="10 Imagen" descr="Report_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port_logos.jpg"/>
                  <pic:cNvPicPr/>
                </pic:nvPicPr>
                <pic:blipFill>
                  <a:blip r:embed="rId1"/>
                  <a:srcRect l="8459" t="10870" r="6949" b="10869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942C9" w:rsidRDefault="005B353C" w:rsidP="00B85ED2">
    <w:pPr>
      <w:pStyle w:val="Pidipagina"/>
    </w:pPr>
    <w:r w:rsidRPr="005B353C">
      <w:rPr>
        <w:rFonts w:ascii="Calibri" w:hAnsi="Calibri"/>
        <w:noProof/>
        <w:lang w:val="it-IT" w:eastAsia="it-IT"/>
      </w:rPr>
      <w:drawing>
        <wp:anchor distT="0" distB="0" distL="114300" distR="114300" simplePos="0" relativeHeight="251665408" behindDoc="1" locked="0" layoutInCell="1" allowOverlap="1" wp14:anchorId="13CDABF5" wp14:editId="544A97B7">
          <wp:simplePos x="0" y="0"/>
          <wp:positionH relativeFrom="column">
            <wp:posOffset>117475</wp:posOffset>
          </wp:positionH>
          <wp:positionV relativeFrom="paragraph">
            <wp:posOffset>162560</wp:posOffset>
          </wp:positionV>
          <wp:extent cx="1819275" cy="678180"/>
          <wp:effectExtent l="0" t="0" r="0" b="0"/>
          <wp:wrapTight wrapText="bothSides">
            <wp:wrapPolygon edited="0">
              <wp:start x="0" y="0"/>
              <wp:lineTo x="0" y="21236"/>
              <wp:lineTo x="21487" y="21236"/>
              <wp:lineTo x="21487" y="0"/>
              <wp:lineTo x="0" y="0"/>
            </wp:wrapPolygon>
          </wp:wrapTight>
          <wp:docPr id="8" name="Immagine 8" descr="R:\Innovazione\Ufficio\Loghi\logo APRE\APRE_logo-new-938x35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:\Innovazione\Ufficio\Loghi\logo APRE\APRE_logo-new-938x35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353C">
      <w:rPr>
        <w:rFonts w:ascii="Calibri" w:hAnsi="Calibri"/>
        <w:noProof/>
        <w:lang w:val="it-IT" w:eastAsia="it-IT"/>
      </w:rPr>
      <w:drawing>
        <wp:anchor distT="0" distB="0" distL="114300" distR="114300" simplePos="0" relativeHeight="251664384" behindDoc="1" locked="0" layoutInCell="1" allowOverlap="1" wp14:anchorId="1FBFF570" wp14:editId="2237978A">
          <wp:simplePos x="0" y="0"/>
          <wp:positionH relativeFrom="column">
            <wp:posOffset>2270760</wp:posOffset>
          </wp:positionH>
          <wp:positionV relativeFrom="paragraph">
            <wp:posOffset>86360</wp:posOffset>
          </wp:positionV>
          <wp:extent cx="1447800" cy="805815"/>
          <wp:effectExtent l="0" t="0" r="0" b="0"/>
          <wp:wrapTight wrapText="bothSides">
            <wp:wrapPolygon edited="0">
              <wp:start x="0" y="0"/>
              <wp:lineTo x="0" y="20936"/>
              <wp:lineTo x="21316" y="20936"/>
              <wp:lineTo x="21316" y="0"/>
              <wp:lineTo x="0" y="0"/>
            </wp:wrapPolygon>
          </wp:wrapTight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C_Innovhub_4co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942C9" w:rsidRDefault="000942C9" w:rsidP="00B85ED2">
    <w:pPr>
      <w:pStyle w:val="Pidipagina"/>
    </w:pPr>
  </w:p>
  <w:p w:rsidR="005B3299" w:rsidRDefault="005B3299" w:rsidP="00B85ED2">
    <w:pPr>
      <w:pStyle w:val="Pidipagina"/>
    </w:pPr>
  </w:p>
  <w:p w:rsidR="000C312F" w:rsidRDefault="000C312F" w:rsidP="00B85ED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53C" w:rsidRDefault="005B353C" w:rsidP="00460057">
      <w:pPr>
        <w:spacing w:after="0" w:line="240" w:lineRule="auto"/>
      </w:pPr>
      <w:r>
        <w:separator/>
      </w:r>
    </w:p>
  </w:footnote>
  <w:footnote w:type="continuationSeparator" w:id="0">
    <w:p w:rsidR="005B353C" w:rsidRDefault="005B353C" w:rsidP="00460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057" w:rsidRDefault="0060669C" w:rsidP="00B85ED2">
    <w:pPr>
      <w:pStyle w:val="header1"/>
    </w:pPr>
    <w:r w:rsidRPr="0060669C">
      <w:rPr>
        <w:lang w:val="it-IT"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-361406</wp:posOffset>
          </wp:positionH>
          <wp:positionV relativeFrom="paragraph">
            <wp:posOffset>-293461</wp:posOffset>
          </wp:positionV>
          <wp:extent cx="6842488" cy="1907177"/>
          <wp:effectExtent l="19050" t="0" r="9525" b="0"/>
          <wp:wrapNone/>
          <wp:docPr id="4" name="3 Imagen" descr="EEN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EN_bi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8475" cy="190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0C2E" w:rsidRPr="00460C2E">
      <w:t xml:space="preserve"> </w:t>
    </w: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Default="0060669C" w:rsidP="00B85ED2">
    <w:pPr>
      <w:pStyle w:val="header1"/>
    </w:pPr>
  </w:p>
  <w:p w:rsidR="0060669C" w:rsidRPr="00460C2E" w:rsidRDefault="0060669C" w:rsidP="00B85ED2">
    <w:pPr>
      <w:pStyle w:val="header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29A479"/>
    <w:multiLevelType w:val="hybridMultilevel"/>
    <w:tmpl w:val="A0001CF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AAC90D9"/>
    <w:multiLevelType w:val="hybridMultilevel"/>
    <w:tmpl w:val="F9B8559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57B8683D"/>
    <w:multiLevelType w:val="hybridMultilevel"/>
    <w:tmpl w:val="F4F60C92"/>
    <w:lvl w:ilvl="0" w:tplc="1680836E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53C"/>
    <w:rsid w:val="00056D47"/>
    <w:rsid w:val="00076405"/>
    <w:rsid w:val="000942C9"/>
    <w:rsid w:val="00096B6B"/>
    <w:rsid w:val="000C312F"/>
    <w:rsid w:val="00133F3E"/>
    <w:rsid w:val="00157F9B"/>
    <w:rsid w:val="0016782F"/>
    <w:rsid w:val="00171253"/>
    <w:rsid w:val="001A5ABF"/>
    <w:rsid w:val="001B25DF"/>
    <w:rsid w:val="001B6F26"/>
    <w:rsid w:val="001F1729"/>
    <w:rsid w:val="002031FD"/>
    <w:rsid w:val="00254EEF"/>
    <w:rsid w:val="00287043"/>
    <w:rsid w:val="002A161F"/>
    <w:rsid w:val="002B42C3"/>
    <w:rsid w:val="002E4E62"/>
    <w:rsid w:val="002F4182"/>
    <w:rsid w:val="00320137"/>
    <w:rsid w:val="003569F5"/>
    <w:rsid w:val="00366F98"/>
    <w:rsid w:val="00371D4A"/>
    <w:rsid w:val="003A4293"/>
    <w:rsid w:val="003B4FF9"/>
    <w:rsid w:val="003F72CC"/>
    <w:rsid w:val="00460057"/>
    <w:rsid w:val="00460C2E"/>
    <w:rsid w:val="004674FD"/>
    <w:rsid w:val="00505C68"/>
    <w:rsid w:val="005159F5"/>
    <w:rsid w:val="00532999"/>
    <w:rsid w:val="005424A3"/>
    <w:rsid w:val="0056535E"/>
    <w:rsid w:val="00587C25"/>
    <w:rsid w:val="005A5E4F"/>
    <w:rsid w:val="005B3299"/>
    <w:rsid w:val="005B353C"/>
    <w:rsid w:val="005C051A"/>
    <w:rsid w:val="005F5E0C"/>
    <w:rsid w:val="00602934"/>
    <w:rsid w:val="0060669C"/>
    <w:rsid w:val="00615840"/>
    <w:rsid w:val="006426FD"/>
    <w:rsid w:val="006A2BAD"/>
    <w:rsid w:val="006C3F73"/>
    <w:rsid w:val="00720C4F"/>
    <w:rsid w:val="00840593"/>
    <w:rsid w:val="0089052E"/>
    <w:rsid w:val="008A4C25"/>
    <w:rsid w:val="008C04AA"/>
    <w:rsid w:val="00937039"/>
    <w:rsid w:val="009621CA"/>
    <w:rsid w:val="00995039"/>
    <w:rsid w:val="009979FA"/>
    <w:rsid w:val="009D4197"/>
    <w:rsid w:val="00A77494"/>
    <w:rsid w:val="00AB4A99"/>
    <w:rsid w:val="00AC4926"/>
    <w:rsid w:val="00AD537D"/>
    <w:rsid w:val="00AE164C"/>
    <w:rsid w:val="00B20736"/>
    <w:rsid w:val="00B75B67"/>
    <w:rsid w:val="00B81E46"/>
    <w:rsid w:val="00B85ED2"/>
    <w:rsid w:val="00B97B4C"/>
    <w:rsid w:val="00BF59B0"/>
    <w:rsid w:val="00C70CFA"/>
    <w:rsid w:val="00C81768"/>
    <w:rsid w:val="00C9029E"/>
    <w:rsid w:val="00CC110E"/>
    <w:rsid w:val="00D078F5"/>
    <w:rsid w:val="00D1722A"/>
    <w:rsid w:val="00D2027F"/>
    <w:rsid w:val="00D32CF4"/>
    <w:rsid w:val="00D9537C"/>
    <w:rsid w:val="00DC598F"/>
    <w:rsid w:val="00DF1F1C"/>
    <w:rsid w:val="00E81782"/>
    <w:rsid w:val="00E857C1"/>
    <w:rsid w:val="00EC57E5"/>
    <w:rsid w:val="00ED2E98"/>
    <w:rsid w:val="00F82507"/>
    <w:rsid w:val="00F90A69"/>
    <w:rsid w:val="00FB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87043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Titolo1">
    <w:name w:val="heading 1"/>
    <w:basedOn w:val="Normale"/>
    <w:next w:val="Normale"/>
    <w:link w:val="Titolo1Carattere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itolo2">
    <w:name w:val="heading 2"/>
    <w:aliases w:val="Título 2 A"/>
    <w:basedOn w:val="Normale"/>
    <w:next w:val="Normale"/>
    <w:link w:val="Titolo2Carattere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itolo3">
    <w:name w:val="heading 3"/>
    <w:aliases w:val="Título 2 B"/>
    <w:basedOn w:val="Normale"/>
    <w:next w:val="Normale"/>
    <w:link w:val="Titolo3Carattere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itolo4">
    <w:name w:val="heading 4"/>
    <w:aliases w:val="Título 2 C"/>
    <w:basedOn w:val="Normale"/>
    <w:next w:val="Normale"/>
    <w:link w:val="Titolo4Carattere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itolo2Carattere">
    <w:name w:val="Titolo 2 Carattere"/>
    <w:aliases w:val="Título 2 A Carattere"/>
    <w:basedOn w:val="Carpredefinitoparagrafo"/>
    <w:link w:val="Titolo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itolo3Carattere">
    <w:name w:val="Titolo 3 Carattere"/>
    <w:aliases w:val="Título 2 B Carattere"/>
    <w:basedOn w:val="Carpredefinitoparagrafo"/>
    <w:link w:val="Titolo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itolo4Carattere">
    <w:name w:val="Titolo 4 Carattere"/>
    <w:aliases w:val="Título 2 C Carattere"/>
    <w:basedOn w:val="Carpredefinitoparagrafo"/>
    <w:link w:val="Titolo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olo">
    <w:name w:val="Title"/>
    <w:aliases w:val="Title"/>
    <w:basedOn w:val="Titolo1"/>
    <w:next w:val="Normale"/>
    <w:link w:val="TitoloCarattere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oloCarattere">
    <w:name w:val="Titolo Carattere"/>
    <w:aliases w:val="Title Carattere"/>
    <w:basedOn w:val="Carpredefinitoparagrafo"/>
    <w:link w:val="Titolo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ottotitolo">
    <w:name w:val="Subtitle"/>
    <w:aliases w:val="Subtitle,Subtítol"/>
    <w:basedOn w:val="Normale"/>
    <w:next w:val="Normale"/>
    <w:link w:val="SottotitoloCarattere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ottotitoloCarattere">
    <w:name w:val="Sottotitolo Carattere"/>
    <w:aliases w:val="Subtitle Carattere,Subtítol Carattere"/>
    <w:basedOn w:val="Carpredefinitoparagrafo"/>
    <w:link w:val="Sottotitolo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essunaspaziatura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aragrafoelenco">
    <w:name w:val="List Paragraph"/>
    <w:aliases w:val="Bulleted paragraph"/>
    <w:basedOn w:val="Normale"/>
    <w:next w:val="Normale"/>
    <w:uiPriority w:val="34"/>
    <w:qFormat/>
    <w:rsid w:val="00133F3E"/>
    <w:pPr>
      <w:numPr>
        <w:numId w:val="1"/>
      </w:numPr>
      <w:contextualSpacing/>
    </w:pPr>
  </w:style>
  <w:style w:type="character" w:styleId="Enfasidelicata">
    <w:name w:val="Subtle Emphasis"/>
    <w:aliases w:val="Highlight"/>
    <w:basedOn w:val="Carpredefinitoparagrafo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itolosommario">
    <w:name w:val="TOC Heading"/>
    <w:aliases w:val="Title TOC"/>
    <w:basedOn w:val="Titolo1"/>
    <w:next w:val="Sommario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nfasicorsivo">
    <w:name w:val="Emphasis"/>
    <w:basedOn w:val="Carpredefinitoparagrafo"/>
    <w:uiPriority w:val="20"/>
    <w:rsid w:val="00133F3E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Sommario1">
    <w:name w:val="toc 1"/>
    <w:aliases w:val="TableOfContent 1"/>
    <w:basedOn w:val="Normale"/>
    <w:next w:val="Normale"/>
    <w:link w:val="Sommario1Carattere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460057"/>
    <w:rPr>
      <w:color w:val="C2C3C9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0057"/>
    <w:rPr>
      <w:sz w:val="20"/>
      <w:szCs w:val="28"/>
      <w:lang w:val="ca-ES"/>
    </w:rPr>
  </w:style>
  <w:style w:type="paragraph" w:styleId="Pidipagina">
    <w:name w:val="footer"/>
    <w:basedOn w:val="Normale"/>
    <w:link w:val="PidipaginaCarattere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dipaginaCarattere">
    <w:name w:val="Piè di pagina Carattere"/>
    <w:basedOn w:val="Carpredefinitoparagrafo"/>
    <w:link w:val="Pidipagin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zione">
    <w:name w:val="Quote"/>
    <w:aliases w:val="Quote"/>
    <w:basedOn w:val="Normale"/>
    <w:next w:val="Normale"/>
    <w:link w:val="CitazioneCarattere"/>
    <w:uiPriority w:val="29"/>
    <w:qFormat/>
    <w:rsid w:val="00371D4A"/>
    <w:rPr>
      <w:i/>
      <w:iCs/>
      <w:color w:val="00587C" w:themeColor="text1"/>
    </w:rPr>
  </w:style>
  <w:style w:type="character" w:customStyle="1" w:styleId="CitazioneCarattere">
    <w:name w:val="Citazione Carattere"/>
    <w:aliases w:val="Quote Carattere"/>
    <w:basedOn w:val="Carpredefinitoparagrafo"/>
    <w:link w:val="Citazion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iferimentodelicato">
    <w:name w:val="Subtle Reference"/>
    <w:aliases w:val="References"/>
    <w:basedOn w:val="Carpredefinitoparagrafo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Sommario1Carattere">
    <w:name w:val="Sommario 1 Carattere"/>
    <w:aliases w:val="TableOfContent 1 Carattere"/>
    <w:basedOn w:val="Carpredefinitoparagrafo"/>
    <w:link w:val="Sommario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Intestazione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Intestazione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IntestazioneCarattere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Enfasigrassetto">
    <w:name w:val="Strong"/>
    <w:basedOn w:val="Carpredefinitoparagrafo"/>
    <w:uiPriority w:val="22"/>
    <w:rsid w:val="00615840"/>
    <w:rPr>
      <w:b/>
      <w:bCs/>
    </w:rPr>
  </w:style>
  <w:style w:type="character" w:customStyle="1" w:styleId="header2Car">
    <w:name w:val="header2 Car"/>
    <w:basedOn w:val="IntestazioneCarattere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itolodellibro">
    <w:name w:val="Book Title"/>
    <w:basedOn w:val="Carpredefinitoparagrafo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e"/>
    <w:next w:val="Normale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Carpredefinitoparagrafo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ottotitolo"/>
    <w:next w:val="Normale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ottotitoloCarattere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Grigliatabella">
    <w:name w:val="Table Grid"/>
    <w:basedOn w:val="Tabellanormale"/>
    <w:uiPriority w:val="59"/>
    <w:rsid w:val="0017125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0" w:after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87043"/>
    <w:pPr>
      <w:spacing w:before="0" w:after="240"/>
    </w:pPr>
    <w:rPr>
      <w:rFonts w:ascii="Myriad Pro Light" w:hAnsi="Myriad Pro Light"/>
      <w:szCs w:val="28"/>
      <w:lang w:val="ca-ES"/>
    </w:rPr>
  </w:style>
  <w:style w:type="paragraph" w:styleId="Titolo1">
    <w:name w:val="heading 1"/>
    <w:basedOn w:val="Normale"/>
    <w:next w:val="Normale"/>
    <w:link w:val="Titolo1Carattere"/>
    <w:uiPriority w:val="9"/>
    <w:rsid w:val="00505C68"/>
    <w:pPr>
      <w:keepNext/>
      <w:keepLines/>
      <w:spacing w:before="360" w:after="0" w:line="360" w:lineRule="auto"/>
      <w:outlineLvl w:val="0"/>
    </w:pPr>
    <w:rPr>
      <w:rFonts w:ascii="HelveticaNeueLT Std Blk" w:eastAsiaTheme="majorEastAsia" w:hAnsi="HelveticaNeueLT Std Blk" w:cstheme="majorBidi"/>
      <w:b/>
      <w:bCs/>
      <w:sz w:val="32"/>
    </w:rPr>
  </w:style>
  <w:style w:type="paragraph" w:styleId="Titolo2">
    <w:name w:val="heading 2"/>
    <w:aliases w:val="Título 2 A"/>
    <w:basedOn w:val="Normale"/>
    <w:next w:val="Normale"/>
    <w:link w:val="Titolo2Carattere"/>
    <w:uiPriority w:val="9"/>
    <w:unhideWhenUsed/>
    <w:rsid w:val="00505C68"/>
    <w:pPr>
      <w:keepNext/>
      <w:keepLines/>
      <w:spacing w:before="80" w:after="0" w:line="360" w:lineRule="auto"/>
      <w:outlineLvl w:val="1"/>
    </w:pPr>
    <w:rPr>
      <w:rFonts w:ascii="HelveticaNeueLT Std Blk" w:eastAsiaTheme="majorEastAsia" w:hAnsi="HelveticaNeueLT Std Blk" w:cstheme="majorBidi"/>
      <w:b/>
      <w:bCs/>
      <w:color w:val="E95C5B"/>
      <w:sz w:val="26"/>
      <w:szCs w:val="26"/>
    </w:rPr>
  </w:style>
  <w:style w:type="paragraph" w:styleId="Titolo3">
    <w:name w:val="heading 3"/>
    <w:aliases w:val="Título 2 B"/>
    <w:basedOn w:val="Normale"/>
    <w:next w:val="Normale"/>
    <w:link w:val="Titolo3Carattere"/>
    <w:uiPriority w:val="9"/>
    <w:unhideWhenUsed/>
    <w:rsid w:val="00505C68"/>
    <w:pPr>
      <w:keepNext/>
      <w:keepLines/>
      <w:spacing w:before="80" w:after="0" w:line="360" w:lineRule="auto"/>
      <w:outlineLvl w:val="2"/>
    </w:pPr>
    <w:rPr>
      <w:rFonts w:ascii="HelveticaNeueLT Std Blk" w:eastAsiaTheme="majorEastAsia" w:hAnsi="HelveticaNeueLT Std Blk" w:cstheme="majorBidi"/>
      <w:b/>
      <w:bCs/>
      <w:color w:val="FECD39"/>
      <w:sz w:val="26"/>
    </w:rPr>
  </w:style>
  <w:style w:type="paragraph" w:styleId="Titolo4">
    <w:name w:val="heading 4"/>
    <w:aliases w:val="Título 2 C"/>
    <w:basedOn w:val="Normale"/>
    <w:next w:val="Normale"/>
    <w:link w:val="Titolo4Carattere"/>
    <w:uiPriority w:val="9"/>
    <w:semiHidden/>
    <w:unhideWhenUsed/>
    <w:rsid w:val="00505C68"/>
    <w:pPr>
      <w:keepNext/>
      <w:keepLines/>
      <w:spacing w:before="80" w:after="0" w:line="360" w:lineRule="auto"/>
      <w:outlineLvl w:val="3"/>
    </w:pPr>
    <w:rPr>
      <w:rFonts w:ascii="HelveticaNeueLT Std Blk" w:eastAsiaTheme="majorEastAsia" w:hAnsi="HelveticaNeueLT Std Blk" w:cstheme="majorBidi"/>
      <w:bCs/>
      <w:iCs/>
      <w:color w:val="55BAB2"/>
      <w:sz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05C68"/>
    <w:rPr>
      <w:rFonts w:ascii="HelveticaNeueLT Std Blk" w:eastAsiaTheme="majorEastAsia" w:hAnsi="HelveticaNeueLT Std Blk" w:cstheme="majorBidi"/>
      <w:b/>
      <w:bCs/>
      <w:color w:val="005284"/>
      <w:sz w:val="32"/>
      <w:szCs w:val="28"/>
      <w:lang w:val="ca-ES"/>
    </w:rPr>
  </w:style>
  <w:style w:type="character" w:customStyle="1" w:styleId="Titolo2Carattere">
    <w:name w:val="Titolo 2 Carattere"/>
    <w:aliases w:val="Título 2 A Carattere"/>
    <w:basedOn w:val="Carpredefinitoparagrafo"/>
    <w:link w:val="Titolo2"/>
    <w:uiPriority w:val="9"/>
    <w:rsid w:val="00505C68"/>
    <w:rPr>
      <w:rFonts w:ascii="HelveticaNeueLT Std Blk" w:eastAsiaTheme="majorEastAsia" w:hAnsi="HelveticaNeueLT Std Blk" w:cstheme="majorBidi"/>
      <w:b/>
      <w:bCs/>
      <w:color w:val="E95C5B"/>
      <w:sz w:val="26"/>
      <w:szCs w:val="26"/>
      <w:lang w:val="ca-ES"/>
    </w:rPr>
  </w:style>
  <w:style w:type="character" w:customStyle="1" w:styleId="Titolo3Carattere">
    <w:name w:val="Titolo 3 Carattere"/>
    <w:aliases w:val="Título 2 B Carattere"/>
    <w:basedOn w:val="Carpredefinitoparagrafo"/>
    <w:link w:val="Titolo3"/>
    <w:uiPriority w:val="9"/>
    <w:rsid w:val="00505C68"/>
    <w:rPr>
      <w:rFonts w:ascii="HelveticaNeueLT Std Blk" w:eastAsiaTheme="majorEastAsia" w:hAnsi="HelveticaNeueLT Std Blk" w:cstheme="majorBidi"/>
      <w:b/>
      <w:bCs/>
      <w:color w:val="FECD39"/>
      <w:sz w:val="26"/>
      <w:lang w:val="ca-ES"/>
    </w:rPr>
  </w:style>
  <w:style w:type="character" w:customStyle="1" w:styleId="Titolo4Carattere">
    <w:name w:val="Titolo 4 Carattere"/>
    <w:aliases w:val="Título 2 C Carattere"/>
    <w:basedOn w:val="Carpredefinitoparagrafo"/>
    <w:link w:val="Titolo4"/>
    <w:uiPriority w:val="9"/>
    <w:semiHidden/>
    <w:rsid w:val="00505C68"/>
    <w:rPr>
      <w:rFonts w:ascii="HelveticaNeueLT Std Blk" w:eastAsiaTheme="majorEastAsia" w:hAnsi="HelveticaNeueLT Std Blk" w:cstheme="majorBidi"/>
      <w:bCs/>
      <w:iCs/>
      <w:color w:val="55BAB2"/>
      <w:sz w:val="26"/>
      <w:lang w:val="ca-ES"/>
    </w:rPr>
  </w:style>
  <w:style w:type="paragraph" w:styleId="Titolo">
    <w:name w:val="Title"/>
    <w:aliases w:val="Title"/>
    <w:basedOn w:val="Titolo1"/>
    <w:next w:val="Normale"/>
    <w:link w:val="TitoloCarattere"/>
    <w:uiPriority w:val="10"/>
    <w:qFormat/>
    <w:rsid w:val="00460057"/>
    <w:pPr>
      <w:spacing w:after="300" w:line="240" w:lineRule="auto"/>
      <w:contextualSpacing/>
    </w:pPr>
    <w:rPr>
      <w:rFonts w:asciiTheme="majorHAnsi" w:hAnsiTheme="majorHAnsi"/>
      <w:b w:val="0"/>
      <w:color w:val="00587C" w:themeColor="text1"/>
      <w:spacing w:val="5"/>
      <w:kern w:val="28"/>
      <w:sz w:val="72"/>
      <w:szCs w:val="72"/>
    </w:rPr>
  </w:style>
  <w:style w:type="character" w:customStyle="1" w:styleId="TitoloCarattere">
    <w:name w:val="Titolo Carattere"/>
    <w:aliases w:val="Title Carattere"/>
    <w:basedOn w:val="Carpredefinitoparagrafo"/>
    <w:link w:val="Titolo"/>
    <w:uiPriority w:val="10"/>
    <w:rsid w:val="00460057"/>
    <w:rPr>
      <w:rFonts w:asciiTheme="majorHAnsi" w:eastAsiaTheme="majorEastAsia" w:hAnsiTheme="majorHAnsi" w:cstheme="majorBidi"/>
      <w:bCs/>
      <w:color w:val="00587C" w:themeColor="text1"/>
      <w:spacing w:val="5"/>
      <w:kern w:val="28"/>
      <w:sz w:val="72"/>
      <w:szCs w:val="72"/>
      <w:lang w:val="ca-ES"/>
    </w:rPr>
  </w:style>
  <w:style w:type="paragraph" w:styleId="Sottotitolo">
    <w:name w:val="Subtitle"/>
    <w:aliases w:val="Subtitle,Subtítol"/>
    <w:basedOn w:val="Normale"/>
    <w:next w:val="Normale"/>
    <w:link w:val="SottotitoloCarattere"/>
    <w:uiPriority w:val="11"/>
    <w:qFormat/>
    <w:rsid w:val="008C04AA"/>
    <w:pPr>
      <w:numPr>
        <w:ilvl w:val="1"/>
      </w:numPr>
      <w:ind w:left="708"/>
    </w:pPr>
    <w:rPr>
      <w:rFonts w:eastAsiaTheme="majorEastAsia" w:cstheme="majorBidi"/>
      <w:iCs/>
      <w:color w:val="00587C" w:themeColor="text1"/>
      <w:spacing w:val="15"/>
      <w:sz w:val="28"/>
    </w:rPr>
  </w:style>
  <w:style w:type="character" w:customStyle="1" w:styleId="SottotitoloCarattere">
    <w:name w:val="Sottotitolo Carattere"/>
    <w:aliases w:val="Subtitle Carattere,Subtítol Carattere"/>
    <w:basedOn w:val="Carpredefinitoparagrafo"/>
    <w:link w:val="Sottotitolo"/>
    <w:uiPriority w:val="11"/>
    <w:rsid w:val="008C04AA"/>
    <w:rPr>
      <w:rFonts w:eastAsiaTheme="majorEastAsia" w:cstheme="majorBidi"/>
      <w:iCs/>
      <w:color w:val="00587C" w:themeColor="text1"/>
      <w:spacing w:val="15"/>
      <w:sz w:val="28"/>
      <w:szCs w:val="28"/>
      <w:lang w:val="ca-ES"/>
    </w:rPr>
  </w:style>
  <w:style w:type="paragraph" w:styleId="Nessunaspaziatura">
    <w:name w:val="No Spacing"/>
    <w:uiPriority w:val="1"/>
    <w:rsid w:val="00505C68"/>
    <w:pPr>
      <w:spacing w:after="0" w:line="240" w:lineRule="auto"/>
    </w:pPr>
    <w:rPr>
      <w:rFonts w:ascii="HelveticaNeueLT Std Lt" w:hAnsi="HelveticaNeueLT Std Lt"/>
      <w:color w:val="005284"/>
      <w:lang w:val="ca-ES"/>
    </w:rPr>
  </w:style>
  <w:style w:type="paragraph" w:styleId="Paragrafoelenco">
    <w:name w:val="List Paragraph"/>
    <w:aliases w:val="Bulleted paragraph"/>
    <w:basedOn w:val="Normale"/>
    <w:next w:val="Normale"/>
    <w:uiPriority w:val="34"/>
    <w:qFormat/>
    <w:rsid w:val="00133F3E"/>
    <w:pPr>
      <w:numPr>
        <w:numId w:val="1"/>
      </w:numPr>
      <w:contextualSpacing/>
    </w:pPr>
  </w:style>
  <w:style w:type="character" w:styleId="Enfasidelicata">
    <w:name w:val="Subtle Emphasis"/>
    <w:aliases w:val="Highlight"/>
    <w:basedOn w:val="Carpredefinitoparagrafo"/>
    <w:uiPriority w:val="19"/>
    <w:qFormat/>
    <w:rsid w:val="00D32CF4"/>
    <w:rPr>
      <w:rFonts w:ascii="Myriad Pro Light" w:hAnsi="Myriad Pro Light"/>
      <w:iCs/>
      <w:color w:val="00587C" w:themeColor="text1"/>
      <w:sz w:val="28"/>
      <w:bdr w:val="none" w:sz="0" w:space="0" w:color="auto"/>
    </w:rPr>
  </w:style>
  <w:style w:type="paragraph" w:styleId="Titolosommario">
    <w:name w:val="TOC Heading"/>
    <w:aliases w:val="Title TOC"/>
    <w:basedOn w:val="Titolo1"/>
    <w:next w:val="Sommario1"/>
    <w:uiPriority w:val="39"/>
    <w:unhideWhenUsed/>
    <w:qFormat/>
    <w:rsid w:val="00DC598F"/>
    <w:pPr>
      <w:spacing w:before="240" w:line="192" w:lineRule="auto"/>
      <w:jc w:val="left"/>
      <w:outlineLvl w:val="9"/>
    </w:pPr>
    <w:rPr>
      <w:rFonts w:asciiTheme="majorHAnsi" w:hAnsiTheme="majorHAnsi"/>
      <w:b w:val="0"/>
      <w:caps/>
      <w:color w:val="00587C" w:themeColor="text1"/>
      <w:sz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2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2999"/>
    <w:rPr>
      <w:rFonts w:ascii="Tahoma" w:hAnsi="Tahoma" w:cs="Tahoma"/>
      <w:color w:val="005284"/>
      <w:sz w:val="16"/>
      <w:szCs w:val="16"/>
      <w:lang w:val="ca-ES"/>
    </w:rPr>
  </w:style>
  <w:style w:type="character" w:styleId="Enfasicorsivo">
    <w:name w:val="Emphasis"/>
    <w:basedOn w:val="Carpredefinitoparagrafo"/>
    <w:uiPriority w:val="20"/>
    <w:rsid w:val="00133F3E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rsid w:val="00133F3E"/>
    <w:pPr>
      <w:pBdr>
        <w:bottom w:val="single" w:sz="4" w:space="4" w:color="006BA6" w:themeColor="accent1"/>
      </w:pBdr>
      <w:spacing w:before="200" w:after="280"/>
      <w:ind w:left="936" w:right="936"/>
    </w:pPr>
    <w:rPr>
      <w:b/>
      <w:bCs/>
      <w:i/>
      <w:iCs/>
      <w:color w:val="006BA6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33F3E"/>
    <w:rPr>
      <w:b/>
      <w:bCs/>
      <w:i/>
      <w:iCs/>
      <w:color w:val="006BA6" w:themeColor="accent1"/>
      <w:sz w:val="20"/>
      <w:szCs w:val="28"/>
      <w:lang w:val="ca-ES"/>
    </w:rPr>
  </w:style>
  <w:style w:type="paragraph" w:styleId="Sommario1">
    <w:name w:val="toc 1"/>
    <w:aliases w:val="TableOfContent 1"/>
    <w:basedOn w:val="Normale"/>
    <w:next w:val="Normale"/>
    <w:link w:val="Sommario1Carattere"/>
    <w:autoRedefine/>
    <w:uiPriority w:val="39"/>
    <w:unhideWhenUsed/>
    <w:qFormat/>
    <w:rsid w:val="00D32CF4"/>
    <w:pPr>
      <w:spacing w:before="360" w:after="360"/>
    </w:pPr>
    <w:rPr>
      <w:bCs/>
      <w:sz w:val="28"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460057"/>
    <w:rPr>
      <w:color w:val="C2C3C9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60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0057"/>
    <w:rPr>
      <w:sz w:val="20"/>
      <w:szCs w:val="28"/>
      <w:lang w:val="ca-ES"/>
    </w:rPr>
  </w:style>
  <w:style w:type="paragraph" w:styleId="Pidipagina">
    <w:name w:val="footer"/>
    <w:basedOn w:val="Normale"/>
    <w:link w:val="PidipaginaCarattere"/>
    <w:unhideWhenUsed/>
    <w:rsid w:val="00B85ED2"/>
    <w:pPr>
      <w:tabs>
        <w:tab w:val="center" w:pos="4252"/>
        <w:tab w:val="right" w:pos="8504"/>
      </w:tabs>
      <w:spacing w:after="0" w:line="240" w:lineRule="auto"/>
    </w:pPr>
    <w:rPr>
      <w:rFonts w:cs="Myriad Pro"/>
      <w:color w:val="00587C" w:themeColor="text1"/>
      <w:sz w:val="24"/>
      <w:szCs w:val="23"/>
    </w:rPr>
  </w:style>
  <w:style w:type="character" w:customStyle="1" w:styleId="PidipaginaCarattere">
    <w:name w:val="Piè di pagina Carattere"/>
    <w:basedOn w:val="Carpredefinitoparagrafo"/>
    <w:link w:val="Pidipagina"/>
    <w:rsid w:val="00B85ED2"/>
    <w:rPr>
      <w:rFonts w:cs="Myriad Pro"/>
      <w:color w:val="00587C" w:themeColor="text1"/>
      <w:sz w:val="24"/>
      <w:szCs w:val="23"/>
      <w:lang w:val="ca-ES"/>
    </w:rPr>
  </w:style>
  <w:style w:type="character" w:customStyle="1" w:styleId="A5">
    <w:name w:val="A5"/>
    <w:uiPriority w:val="99"/>
    <w:rsid w:val="00096B6B"/>
    <w:rPr>
      <w:rFonts w:cs="Myriad Pro Light"/>
      <w:color w:val="000000"/>
      <w:sz w:val="20"/>
      <w:szCs w:val="20"/>
    </w:rPr>
  </w:style>
  <w:style w:type="paragraph" w:styleId="Sommario2">
    <w:name w:val="toc 2"/>
    <w:basedOn w:val="Normale"/>
    <w:next w:val="Normale"/>
    <w:autoRedefine/>
    <w:uiPriority w:val="39"/>
    <w:unhideWhenUsed/>
    <w:rsid w:val="0089052E"/>
    <w:pPr>
      <w:tabs>
        <w:tab w:val="right" w:leader="dot" w:pos="9741"/>
      </w:tabs>
      <w:spacing w:after="100"/>
      <w:ind w:left="200"/>
    </w:pPr>
    <w:rPr>
      <w:noProof/>
      <w:sz w:val="28"/>
    </w:rPr>
  </w:style>
  <w:style w:type="paragraph" w:styleId="Citazione">
    <w:name w:val="Quote"/>
    <w:aliases w:val="Quote"/>
    <w:basedOn w:val="Normale"/>
    <w:next w:val="Normale"/>
    <w:link w:val="CitazioneCarattere"/>
    <w:uiPriority w:val="29"/>
    <w:qFormat/>
    <w:rsid w:val="00371D4A"/>
    <w:rPr>
      <w:i/>
      <w:iCs/>
      <w:color w:val="00587C" w:themeColor="text1"/>
    </w:rPr>
  </w:style>
  <w:style w:type="character" w:customStyle="1" w:styleId="CitazioneCarattere">
    <w:name w:val="Citazione Carattere"/>
    <w:aliases w:val="Quote Carattere"/>
    <w:basedOn w:val="Carpredefinitoparagrafo"/>
    <w:link w:val="Citazione"/>
    <w:uiPriority w:val="29"/>
    <w:rsid w:val="00371D4A"/>
    <w:rPr>
      <w:i/>
      <w:iCs/>
      <w:color w:val="00587C" w:themeColor="text1"/>
      <w:szCs w:val="28"/>
      <w:lang w:val="ca-ES"/>
    </w:rPr>
  </w:style>
  <w:style w:type="character" w:styleId="Riferimentodelicato">
    <w:name w:val="Subtle Reference"/>
    <w:aliases w:val="References"/>
    <w:basedOn w:val="Carpredefinitoparagrafo"/>
    <w:uiPriority w:val="31"/>
    <w:qFormat/>
    <w:rsid w:val="00371D4A"/>
    <w:rPr>
      <w:smallCaps/>
      <w:color w:val="005284" w:themeColor="accent2"/>
      <w:u w:val="single"/>
    </w:rPr>
  </w:style>
  <w:style w:type="character" w:customStyle="1" w:styleId="Sommario1Carattere">
    <w:name w:val="Sommario 1 Carattere"/>
    <w:aliases w:val="TableOfContent 1 Carattere"/>
    <w:basedOn w:val="Carpredefinitoparagrafo"/>
    <w:link w:val="Sommario1"/>
    <w:uiPriority w:val="39"/>
    <w:rsid w:val="00D32CF4"/>
    <w:rPr>
      <w:rFonts w:ascii="Myriad Pro Light" w:hAnsi="Myriad Pro Light"/>
      <w:bCs/>
      <w:sz w:val="28"/>
      <w:lang w:val="ca-ES"/>
    </w:rPr>
  </w:style>
  <w:style w:type="paragraph" w:customStyle="1" w:styleId="header1">
    <w:name w:val="header 1"/>
    <w:basedOn w:val="Intestazione"/>
    <w:link w:val="header1Car"/>
    <w:qFormat/>
    <w:rsid w:val="00B85ED2"/>
    <w:pPr>
      <w:jc w:val="right"/>
    </w:pPr>
    <w:rPr>
      <w:rFonts w:ascii="Times New Roman" w:hAnsi="Times New Roman" w:cs="Times New Roman"/>
      <w:b/>
      <w:noProof/>
      <w:color w:val="FFFFFF" w:themeColor="background1"/>
      <w:sz w:val="24"/>
      <w:szCs w:val="24"/>
      <w:lang w:val="es-ES" w:eastAsia="es-ES"/>
    </w:rPr>
  </w:style>
  <w:style w:type="paragraph" w:customStyle="1" w:styleId="header2">
    <w:name w:val="header2"/>
    <w:basedOn w:val="Intestazione"/>
    <w:link w:val="header2Car"/>
    <w:qFormat/>
    <w:rsid w:val="00B85ED2"/>
    <w:rPr>
      <w:color w:val="00587C" w:themeColor="text1"/>
    </w:rPr>
  </w:style>
  <w:style w:type="character" w:customStyle="1" w:styleId="header1Car">
    <w:name w:val="header 1 Car"/>
    <w:basedOn w:val="IntestazioneCarattere"/>
    <w:link w:val="header1"/>
    <w:rsid w:val="00B85ED2"/>
    <w:rPr>
      <w:rFonts w:ascii="Times New Roman" w:hAnsi="Times New Roman" w:cs="Times New Roman"/>
      <w:b/>
      <w:noProof/>
      <w:color w:val="FFFFFF" w:themeColor="background1"/>
      <w:sz w:val="24"/>
      <w:szCs w:val="24"/>
      <w:lang w:val="ca-ES" w:eastAsia="es-ES"/>
    </w:rPr>
  </w:style>
  <w:style w:type="character" w:styleId="Enfasigrassetto">
    <w:name w:val="Strong"/>
    <w:basedOn w:val="Carpredefinitoparagrafo"/>
    <w:uiPriority w:val="22"/>
    <w:rsid w:val="00615840"/>
    <w:rPr>
      <w:b/>
      <w:bCs/>
    </w:rPr>
  </w:style>
  <w:style w:type="character" w:customStyle="1" w:styleId="header2Car">
    <w:name w:val="header2 Car"/>
    <w:basedOn w:val="IntestazioneCarattere"/>
    <w:link w:val="header2"/>
    <w:rsid w:val="00B85ED2"/>
    <w:rPr>
      <w:color w:val="00587C" w:themeColor="text1"/>
      <w:sz w:val="20"/>
      <w:szCs w:val="28"/>
      <w:lang w:val="ca-ES"/>
    </w:rPr>
  </w:style>
  <w:style w:type="character" w:styleId="Titolodellibro">
    <w:name w:val="Book Title"/>
    <w:basedOn w:val="Carpredefinitoparagrafo"/>
    <w:uiPriority w:val="33"/>
    <w:rsid w:val="00615840"/>
    <w:rPr>
      <w:b/>
      <w:bCs/>
      <w:smallCaps/>
      <w:spacing w:val="5"/>
    </w:rPr>
  </w:style>
  <w:style w:type="paragraph" w:customStyle="1" w:styleId="Default">
    <w:name w:val="Default"/>
    <w:rsid w:val="001B25DF"/>
    <w:pPr>
      <w:autoSpaceDE w:val="0"/>
      <w:autoSpaceDN w:val="0"/>
      <w:adjustRightInd w:val="0"/>
      <w:spacing w:before="0" w:after="0" w:line="240" w:lineRule="auto"/>
      <w:jc w:val="left"/>
    </w:pPr>
    <w:rPr>
      <w:rFonts w:ascii="Blogger Sans" w:hAnsi="Blogger Sans" w:cs="Blogger Sans"/>
      <w:color w:val="000000"/>
      <w:sz w:val="24"/>
      <w:szCs w:val="24"/>
    </w:rPr>
  </w:style>
  <w:style w:type="paragraph" w:customStyle="1" w:styleId="HighlightStrong">
    <w:name w:val="Highlight Strong"/>
    <w:basedOn w:val="Normale"/>
    <w:next w:val="Normale"/>
    <w:link w:val="HighlightStrongCar"/>
    <w:qFormat/>
    <w:rsid w:val="001B25DF"/>
    <w:rPr>
      <w:sz w:val="28"/>
    </w:rPr>
  </w:style>
  <w:style w:type="paragraph" w:customStyle="1" w:styleId="Pa4">
    <w:name w:val="Pa4"/>
    <w:basedOn w:val="Default"/>
    <w:next w:val="Default"/>
    <w:uiPriority w:val="99"/>
    <w:rsid w:val="001B25DF"/>
    <w:pPr>
      <w:spacing w:line="201" w:lineRule="atLeast"/>
    </w:pPr>
    <w:rPr>
      <w:rFonts w:ascii="Myriad Pro Light" w:hAnsi="Myriad Pro Light" w:cstheme="minorBidi"/>
      <w:color w:val="auto"/>
    </w:rPr>
  </w:style>
  <w:style w:type="character" w:customStyle="1" w:styleId="HighlightStrongCar">
    <w:name w:val="Highlight Strong Car"/>
    <w:basedOn w:val="Carpredefinitoparagrafo"/>
    <w:link w:val="HighlightStrong"/>
    <w:rsid w:val="001B25DF"/>
    <w:rPr>
      <w:sz w:val="28"/>
      <w:szCs w:val="28"/>
      <w:lang w:val="ca-ES"/>
    </w:rPr>
  </w:style>
  <w:style w:type="paragraph" w:customStyle="1" w:styleId="Subtitle2">
    <w:name w:val="Subtitle 2"/>
    <w:basedOn w:val="Sottotitolo"/>
    <w:next w:val="Normale"/>
    <w:link w:val="Subtitle2Car"/>
    <w:qFormat/>
    <w:rsid w:val="003B4FF9"/>
    <w:pPr>
      <w:spacing w:after="0"/>
      <w:ind w:left="0"/>
    </w:pPr>
    <w:rPr>
      <w:b/>
      <w:sz w:val="22"/>
      <w:lang w:val="es-ES"/>
    </w:rPr>
  </w:style>
  <w:style w:type="character" w:customStyle="1" w:styleId="Subtitle2Car">
    <w:name w:val="Subtitle 2 Car"/>
    <w:basedOn w:val="SottotitoloCarattere"/>
    <w:link w:val="Subtitle2"/>
    <w:rsid w:val="003B4FF9"/>
    <w:rPr>
      <w:rFonts w:eastAsiaTheme="majorEastAsia" w:cstheme="majorBidi"/>
      <w:b/>
      <w:iCs/>
      <w:color w:val="00587C" w:themeColor="text1"/>
      <w:spacing w:val="15"/>
      <w:sz w:val="28"/>
      <w:szCs w:val="28"/>
      <w:lang w:val="ca-ES"/>
    </w:rPr>
  </w:style>
  <w:style w:type="table" w:styleId="Grigliatabella">
    <w:name w:val="Table Grid"/>
    <w:basedOn w:val="Tabellanormale"/>
    <w:uiPriority w:val="59"/>
    <w:rsid w:val="0017125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4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inzia.morisco@mi.camcom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ervizionline.milomb.camcom.it/eventi/convegni/sme-instrument-2018-2020-e-il-nuovo-european-innovation-council/187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://www.apre.i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en.ec.europa.eu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Innovazione\Ufficio\SIMPLER%205\Promozione%20e%20comunicazione\EASME_Press%20release.dotx" TargetMode="External"/></Relationships>
</file>

<file path=word/theme/theme1.xml><?xml version="1.0" encoding="utf-8"?>
<a:theme xmlns:a="http://schemas.openxmlformats.org/drawingml/2006/main" name="Tema de Office">
  <a:themeElements>
    <a:clrScheme name="EENetwork">
      <a:dk1>
        <a:srgbClr val="00587C"/>
      </a:dk1>
      <a:lt1>
        <a:srgbClr val="FFFFFF"/>
      </a:lt1>
      <a:dk2>
        <a:srgbClr val="006BA6"/>
      </a:dk2>
      <a:lt2>
        <a:srgbClr val="FFFFFF"/>
      </a:lt2>
      <a:accent1>
        <a:srgbClr val="006BA6"/>
      </a:accent1>
      <a:accent2>
        <a:srgbClr val="005284"/>
      </a:accent2>
      <a:accent3>
        <a:srgbClr val="64B4E6"/>
      </a:accent3>
      <a:accent4>
        <a:srgbClr val="B0D3DE"/>
      </a:accent4>
      <a:accent5>
        <a:srgbClr val="B0D3DE"/>
      </a:accent5>
      <a:accent6>
        <a:srgbClr val="EDEEF0"/>
      </a:accent6>
      <a:hlink>
        <a:srgbClr val="C2C3C9"/>
      </a:hlink>
      <a:folHlink>
        <a:srgbClr val="64B4E6"/>
      </a:folHlink>
    </a:clrScheme>
    <a:fontScheme name="EE NETWORK">
      <a:majorFont>
        <a:latin typeface="Blogger Sans"/>
        <a:ea typeface=""/>
        <a:cs typeface=""/>
      </a:majorFont>
      <a:minorFont>
        <a:latin typeface="Myriad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DF1231-8CB0-4F5F-A579-CE3E4051C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EASME_Press release.dotx</Template>
  <TotalTime>439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 Morisco</dc:creator>
  <cp:lastModifiedBy>Cinzia Morisco</cp:lastModifiedBy>
  <cp:revision>5</cp:revision>
  <dcterms:created xsi:type="dcterms:W3CDTF">2017-12-19T10:50:00Z</dcterms:created>
  <dcterms:modified xsi:type="dcterms:W3CDTF">2018-01-04T15:04:00Z</dcterms:modified>
</cp:coreProperties>
</file>